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7" w:rsidRDefault="00D81A0C" w:rsidP="00B32FDC">
      <w:pPr>
        <w:pStyle w:val="a8"/>
        <w:ind w:right="467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ИСТОРИЧЕСКАЯ СПРАВКА</w:t>
      </w:r>
    </w:p>
    <w:p w:rsidR="00B32FDC" w:rsidRPr="00B32FDC" w:rsidRDefault="00B32FDC" w:rsidP="00B32FDC">
      <w:pPr>
        <w:pStyle w:val="a8"/>
        <w:ind w:right="4676"/>
        <w:jc w:val="both"/>
        <w:rPr>
          <w:b w:val="0"/>
          <w:sz w:val="12"/>
          <w:szCs w:val="30"/>
        </w:rPr>
      </w:pPr>
    </w:p>
    <w:p w:rsidR="00210774" w:rsidRPr="00E032CB" w:rsidRDefault="00D81A0C" w:rsidP="00B32FDC">
      <w:pPr>
        <w:pStyle w:val="a8"/>
        <w:spacing w:line="280" w:lineRule="exact"/>
        <w:ind w:right="467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воссоединении Западной и Восточной Беларуси в 1939 г.</w:t>
      </w:r>
    </w:p>
    <w:p w:rsidR="009F71CB" w:rsidRDefault="009F71CB" w:rsidP="00B67C4C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</w:p>
    <w:p w:rsidR="00425F78" w:rsidRDefault="00425F78" w:rsidP="00B67C4C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</w:p>
    <w:p w:rsidR="00991350" w:rsidRDefault="00E032CB" w:rsidP="00CD4E5F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 xml:space="preserve">В 1921-1939 гг. часть этнической территории белорусского народа, против его воли, была включена в состав Польши. </w:t>
      </w:r>
      <w:r w:rsidR="00CD4E5F" w:rsidRPr="00CD4E5F">
        <w:rPr>
          <w:b w:val="0"/>
          <w:bCs/>
          <w:color w:val="000000"/>
          <w:spacing w:val="-6"/>
          <w:sz w:val="30"/>
          <w:szCs w:val="30"/>
        </w:rPr>
        <w:t xml:space="preserve">18 марта 1921 г. </w:t>
      </w:r>
      <w:r w:rsidR="00CD4E5F">
        <w:rPr>
          <w:b w:val="0"/>
          <w:bCs/>
          <w:color w:val="000000"/>
          <w:spacing w:val="-6"/>
          <w:sz w:val="30"/>
          <w:szCs w:val="30"/>
        </w:rPr>
        <w:t>по итогам советско-польской войны был заключен Рижский мирный договор, в соответствии с которым в состав Польши вошли земли Западной Белоруссии (</w:t>
      </w:r>
      <w:r w:rsidR="00991350">
        <w:rPr>
          <w:b w:val="0"/>
          <w:bCs/>
          <w:color w:val="000000"/>
          <w:spacing w:val="-6"/>
          <w:sz w:val="30"/>
          <w:szCs w:val="30"/>
        </w:rPr>
        <w:t xml:space="preserve">вошли </w:t>
      </w:r>
      <w:proofErr w:type="spellStart"/>
      <w:r w:rsidR="00991350">
        <w:rPr>
          <w:b w:val="0"/>
          <w:bCs/>
          <w:color w:val="000000"/>
          <w:spacing w:val="-6"/>
          <w:sz w:val="30"/>
          <w:szCs w:val="30"/>
        </w:rPr>
        <w:t>Вилейская</w:t>
      </w:r>
      <w:proofErr w:type="spellEnd"/>
      <w:r w:rsidR="00991350">
        <w:rPr>
          <w:b w:val="0"/>
          <w:bCs/>
          <w:color w:val="000000"/>
          <w:spacing w:val="-6"/>
          <w:sz w:val="30"/>
          <w:szCs w:val="30"/>
        </w:rPr>
        <w:t xml:space="preserve">, </w:t>
      </w:r>
      <w:proofErr w:type="spellStart"/>
      <w:r w:rsidR="00991350">
        <w:rPr>
          <w:b w:val="0"/>
          <w:bCs/>
          <w:color w:val="000000"/>
          <w:spacing w:val="-6"/>
          <w:sz w:val="30"/>
          <w:szCs w:val="30"/>
        </w:rPr>
        <w:t>Пинская</w:t>
      </w:r>
      <w:proofErr w:type="spellEnd"/>
      <w:r w:rsidR="00991350">
        <w:rPr>
          <w:b w:val="0"/>
          <w:bCs/>
          <w:color w:val="000000"/>
          <w:spacing w:val="-6"/>
          <w:sz w:val="30"/>
          <w:szCs w:val="30"/>
        </w:rPr>
        <w:t xml:space="preserve">, </w:t>
      </w:r>
      <w:proofErr w:type="spellStart"/>
      <w:r w:rsidR="00991350">
        <w:rPr>
          <w:b w:val="0"/>
          <w:bCs/>
          <w:color w:val="000000"/>
          <w:spacing w:val="-6"/>
          <w:sz w:val="30"/>
          <w:szCs w:val="30"/>
        </w:rPr>
        <w:t>Барановичская</w:t>
      </w:r>
      <w:proofErr w:type="spellEnd"/>
      <w:r w:rsidR="00991350">
        <w:rPr>
          <w:b w:val="0"/>
          <w:bCs/>
          <w:color w:val="000000"/>
          <w:spacing w:val="-6"/>
          <w:sz w:val="30"/>
          <w:szCs w:val="30"/>
        </w:rPr>
        <w:t xml:space="preserve">, Брестская, </w:t>
      </w:r>
      <w:proofErr w:type="spellStart"/>
      <w:r w:rsidR="00991350">
        <w:rPr>
          <w:b w:val="0"/>
          <w:bCs/>
          <w:color w:val="000000"/>
          <w:spacing w:val="-6"/>
          <w:sz w:val="30"/>
          <w:szCs w:val="30"/>
        </w:rPr>
        <w:t>Белостокская</w:t>
      </w:r>
      <w:proofErr w:type="spellEnd"/>
      <w:r w:rsidR="00991350">
        <w:rPr>
          <w:b w:val="0"/>
          <w:bCs/>
          <w:color w:val="000000"/>
          <w:spacing w:val="-6"/>
          <w:sz w:val="30"/>
          <w:szCs w:val="30"/>
        </w:rPr>
        <w:t xml:space="preserve"> области БССР</w:t>
      </w:r>
      <w:r w:rsidR="00CD4E5F">
        <w:rPr>
          <w:b w:val="0"/>
          <w:bCs/>
          <w:color w:val="000000"/>
          <w:spacing w:val="-6"/>
          <w:sz w:val="30"/>
          <w:szCs w:val="30"/>
        </w:rPr>
        <w:t>).</w:t>
      </w:r>
      <w:r w:rsidR="00CD4E5F" w:rsidRPr="00CD4E5F">
        <w:rPr>
          <w:b w:val="0"/>
          <w:bCs/>
          <w:color w:val="000000"/>
          <w:spacing w:val="-6"/>
          <w:sz w:val="30"/>
          <w:szCs w:val="30"/>
        </w:rPr>
        <w:t xml:space="preserve"> </w:t>
      </w:r>
      <w:proofErr w:type="gramStart"/>
      <w:r w:rsidR="00CD4E5F" w:rsidRPr="00CD4E5F">
        <w:rPr>
          <w:b w:val="0"/>
          <w:bCs/>
          <w:color w:val="000000"/>
          <w:spacing w:val="-6"/>
          <w:sz w:val="30"/>
          <w:szCs w:val="30"/>
        </w:rPr>
        <w:t>Необходимо подчеркнуть, что Рижский мирный договор был подписан делегациями Польши, РСФСР и УССР, в отсутствие и без участия делегации Б</w:t>
      </w:r>
      <w:r w:rsidR="00CD4E5F">
        <w:rPr>
          <w:b w:val="0"/>
          <w:bCs/>
          <w:color w:val="000000"/>
          <w:spacing w:val="-6"/>
          <w:sz w:val="30"/>
          <w:szCs w:val="30"/>
        </w:rPr>
        <w:t>еларуси (делегация РСФСР подписывала его по поручению Правительства БССР</w:t>
      </w:r>
      <w:r w:rsidR="00991350">
        <w:rPr>
          <w:b w:val="0"/>
          <w:bCs/>
          <w:color w:val="000000"/>
          <w:spacing w:val="-6"/>
          <w:sz w:val="30"/>
          <w:szCs w:val="30"/>
        </w:rPr>
        <w:t>.</w:t>
      </w:r>
      <w:proofErr w:type="gramEnd"/>
    </w:p>
    <w:p w:rsidR="00991350" w:rsidRPr="00991350" w:rsidRDefault="00991350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>Р</w:t>
      </w:r>
      <w:r w:rsidRPr="00991350">
        <w:rPr>
          <w:b w:val="0"/>
          <w:bCs/>
          <w:color w:val="000000"/>
          <w:spacing w:val="-6"/>
          <w:sz w:val="30"/>
          <w:szCs w:val="30"/>
        </w:rPr>
        <w:t>ижский мирный договор 1921 года обязывал польские власти обеспечить русским, украинцам и белорусам «свободное развитие их культуры, языка и выполнение религиозных обрядов»</w:t>
      </w:r>
      <w:r>
        <w:rPr>
          <w:b w:val="0"/>
          <w:bCs/>
          <w:color w:val="000000"/>
          <w:spacing w:val="-6"/>
          <w:sz w:val="30"/>
          <w:szCs w:val="30"/>
        </w:rPr>
        <w:t xml:space="preserve">. </w:t>
      </w:r>
      <w:r w:rsidRPr="00991350">
        <w:rPr>
          <w:b w:val="0"/>
          <w:bCs/>
          <w:color w:val="000000"/>
          <w:spacing w:val="-6"/>
          <w:sz w:val="30"/>
          <w:szCs w:val="30"/>
        </w:rPr>
        <w:t xml:space="preserve">Тем не </w:t>
      </w:r>
      <w:proofErr w:type="gramStart"/>
      <w:r w:rsidRPr="00991350">
        <w:rPr>
          <w:b w:val="0"/>
          <w:bCs/>
          <w:color w:val="000000"/>
          <w:spacing w:val="-6"/>
          <w:sz w:val="30"/>
          <w:szCs w:val="30"/>
        </w:rPr>
        <w:t>менее</w:t>
      </w:r>
      <w:proofErr w:type="gramEnd"/>
      <w:r w:rsidRPr="00991350">
        <w:rPr>
          <w:b w:val="0"/>
          <w:bCs/>
          <w:color w:val="000000"/>
          <w:spacing w:val="-6"/>
          <w:sz w:val="30"/>
          <w:szCs w:val="30"/>
        </w:rPr>
        <w:t xml:space="preserve"> полонизация велась и в 1921—1934 годах. В частности, написание имён православного населения было переведено на польский язык. Новый этап полонизации начался в 1934—1935 годах. 13 сентября 1934 года министр иностранных дел Польши </w:t>
      </w:r>
      <w:hyperlink r:id="rId8" w:tooltip="Бек, Юзеф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Ю. Бек</w:t>
        </w:r>
      </w:hyperlink>
      <w:r w:rsidRPr="00991350">
        <w:rPr>
          <w:b w:val="0"/>
          <w:bCs/>
          <w:color w:val="000000"/>
          <w:spacing w:val="-6"/>
          <w:sz w:val="30"/>
          <w:szCs w:val="30"/>
        </w:rPr>
        <w:t> заявил в </w:t>
      </w:r>
      <w:hyperlink r:id="rId9" w:tooltip="Женева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Женеве</w:t>
        </w:r>
      </w:hyperlink>
      <w:r w:rsidRPr="00EF2B64">
        <w:rPr>
          <w:b w:val="0"/>
          <w:bCs/>
          <w:spacing w:val="-6"/>
          <w:sz w:val="30"/>
          <w:szCs w:val="30"/>
        </w:rPr>
        <w:t> </w:t>
      </w:r>
      <w:r w:rsidRPr="00991350">
        <w:rPr>
          <w:b w:val="0"/>
          <w:bCs/>
          <w:color w:val="000000"/>
          <w:spacing w:val="-6"/>
          <w:sz w:val="30"/>
          <w:szCs w:val="30"/>
        </w:rPr>
        <w:t>на заседании </w:t>
      </w:r>
      <w:hyperlink r:id="rId10" w:tooltip="Лига Наций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Лиги Наций</w:t>
        </w:r>
      </w:hyperlink>
      <w:r w:rsidRPr="00991350">
        <w:rPr>
          <w:b w:val="0"/>
          <w:bCs/>
          <w:color w:val="000000"/>
          <w:spacing w:val="-6"/>
          <w:sz w:val="30"/>
          <w:szCs w:val="30"/>
        </w:rPr>
        <w:t xml:space="preserve">, что его страна прекращает сотрудничество в деле защиты прав национальных меньшинств. В 1935 году умер Ю. Пилсудский. С этого времени началась активная полонизация белорусов и украинцев. </w:t>
      </w:r>
    </w:p>
    <w:p w:rsidR="00991350" w:rsidRPr="00991350" w:rsidRDefault="00594207" w:rsidP="00991350">
      <w:pPr>
        <w:pStyle w:val="a8"/>
        <w:ind w:firstLine="709"/>
        <w:jc w:val="both"/>
        <w:rPr>
          <w:bCs/>
          <w:color w:val="000000"/>
          <w:spacing w:val="-6"/>
          <w:sz w:val="30"/>
          <w:szCs w:val="30"/>
        </w:rPr>
      </w:pPr>
      <w:hyperlink r:id="rId11" w:tooltip="Полещуки" w:history="1">
        <w:r w:rsidR="00991350"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Полещуков</w:t>
        </w:r>
      </w:hyperlink>
      <w:r w:rsidR="00991350" w:rsidRPr="00991350">
        <w:rPr>
          <w:b w:val="0"/>
          <w:bCs/>
          <w:color w:val="000000"/>
          <w:spacing w:val="-6"/>
          <w:sz w:val="30"/>
          <w:szCs w:val="30"/>
        </w:rPr>
        <w:t xml:space="preserve"> польские власти рассматривали как поляков. </w:t>
      </w:r>
      <w:r w:rsidR="00991350" w:rsidRPr="00991350">
        <w:rPr>
          <w:bCs/>
          <w:color w:val="000000"/>
          <w:spacing w:val="-6"/>
          <w:sz w:val="30"/>
          <w:szCs w:val="30"/>
        </w:rPr>
        <w:t> </w:t>
      </w:r>
      <w:r w:rsidR="00EF2B64">
        <w:rPr>
          <w:b w:val="0"/>
          <w:bCs/>
          <w:color w:val="000000"/>
          <w:spacing w:val="-6"/>
          <w:sz w:val="30"/>
          <w:szCs w:val="30"/>
        </w:rPr>
        <w:t>П</w:t>
      </w:r>
      <w:r w:rsidR="00991350" w:rsidRPr="00EF2B64">
        <w:rPr>
          <w:b w:val="0"/>
          <w:bCs/>
          <w:color w:val="000000"/>
          <w:spacing w:val="-6"/>
          <w:sz w:val="30"/>
          <w:szCs w:val="30"/>
        </w:rPr>
        <w:t>ольскими властями были ликвидированы немногочисленные белорусские национальные и культурные организации. В 1936 году закрыли Белорусский институт экономики и культуры и Товарищество белорусской школы. В 1938 году власти Вильно приостановили деятельность Белорусского национального комитета. К 1938/39 учебному году не осталось ни одной белорусской школы.</w:t>
      </w:r>
    </w:p>
    <w:p w:rsidR="00991350" w:rsidRPr="00991350" w:rsidRDefault="00991350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991350">
        <w:rPr>
          <w:b w:val="0"/>
          <w:bCs/>
          <w:color w:val="000000"/>
          <w:spacing w:val="-6"/>
          <w:sz w:val="30"/>
          <w:szCs w:val="30"/>
        </w:rPr>
        <w:t xml:space="preserve">Полонизация коснулась также православной церкви. Она велась по двум направлениям </w:t>
      </w:r>
      <w:r w:rsidR="00594207">
        <w:rPr>
          <w:b w:val="0"/>
          <w:bCs/>
          <w:color w:val="000000"/>
          <w:spacing w:val="-6"/>
          <w:sz w:val="30"/>
          <w:szCs w:val="30"/>
        </w:rPr>
        <w:t>–</w:t>
      </w:r>
      <w:bookmarkStart w:id="0" w:name="_GoBack"/>
      <w:bookmarkEnd w:id="0"/>
      <w:r w:rsidRPr="00991350">
        <w:rPr>
          <w:b w:val="0"/>
          <w:bCs/>
          <w:color w:val="000000"/>
          <w:spacing w:val="-6"/>
          <w:sz w:val="30"/>
          <w:szCs w:val="30"/>
        </w:rPr>
        <w:t xml:space="preserve"> борьба с православием (снос храмов, увольнение лиц православного исповедания с работы и т. п.) и созданием Польской автокефальной православной церкви для отрыва православных приходов от Русской православной церкви. Кампания по сносу православных храмов коснулась Западной Белоруссии — власти разрушили православные храмы в Гродно и </w:t>
      </w:r>
      <w:proofErr w:type="spellStart"/>
      <w:r w:rsidRPr="00991350">
        <w:rPr>
          <w:b w:val="0"/>
          <w:bCs/>
          <w:color w:val="000000"/>
          <w:spacing w:val="-6"/>
          <w:sz w:val="30"/>
          <w:szCs w:val="30"/>
        </w:rPr>
        <w:t>Белостоке</w:t>
      </w:r>
      <w:proofErr w:type="spellEnd"/>
      <w:r w:rsidRPr="00991350">
        <w:rPr>
          <w:b w:val="0"/>
          <w:bCs/>
          <w:color w:val="000000"/>
          <w:spacing w:val="-6"/>
          <w:sz w:val="30"/>
          <w:szCs w:val="30"/>
        </w:rPr>
        <w:t xml:space="preserve"> под тем предлогом, что они не вписывались в планы развития городов. Кирпич от разрушенного в Гродно храма Александра Невского был использован для строительства зоопарка.</w:t>
      </w:r>
    </w:p>
    <w:p w:rsidR="00991350" w:rsidRDefault="00991350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991350">
        <w:rPr>
          <w:b w:val="0"/>
          <w:bCs/>
          <w:color w:val="000000"/>
          <w:spacing w:val="-6"/>
          <w:sz w:val="30"/>
          <w:szCs w:val="30"/>
        </w:rPr>
        <w:t>Польскими властями на территории Западной Белоруссии в </w:t>
      </w:r>
      <w:hyperlink r:id="rId12" w:tooltip="Берёза-Картузская (концлагерь)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Берёзе-</w:t>
        </w:r>
        <w:proofErr w:type="spellStart"/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Картузской</w:t>
        </w:r>
        <w:proofErr w:type="spellEnd"/>
      </w:hyperlink>
      <w:r w:rsidRPr="00991350">
        <w:rPr>
          <w:b w:val="0"/>
          <w:bCs/>
          <w:color w:val="000000"/>
          <w:spacing w:val="-6"/>
          <w:sz w:val="30"/>
          <w:szCs w:val="30"/>
        </w:rPr>
        <w:t> был открыт </w:t>
      </w:r>
      <w:hyperlink r:id="rId13" w:tooltip="Концентрационный лагерь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концентрационный лагерь</w:t>
        </w:r>
      </w:hyperlink>
      <w:r w:rsidRPr="00991350">
        <w:rPr>
          <w:b w:val="0"/>
          <w:bCs/>
          <w:color w:val="000000"/>
          <w:spacing w:val="-6"/>
          <w:sz w:val="30"/>
          <w:szCs w:val="30"/>
        </w:rPr>
        <w:t>, который функционировал с июня 1934 по сентябрь 1939 года. Проводились репрессии против членов просоветских левых партий, в том числе </w:t>
      </w:r>
      <w:hyperlink r:id="rId14" w:tooltip="Белорусская крестьянско-рабочая громада" w:history="1">
        <w:r w:rsidRPr="00EF2B64">
          <w:rPr>
            <w:rStyle w:val="af1"/>
            <w:b w:val="0"/>
            <w:bCs/>
            <w:color w:val="auto"/>
            <w:spacing w:val="-6"/>
            <w:sz w:val="30"/>
            <w:szCs w:val="30"/>
            <w:u w:val="none"/>
          </w:rPr>
          <w:t>Белорусской крестьянско-рабочей громады</w:t>
        </w:r>
      </w:hyperlink>
      <w:r w:rsidRPr="00991350">
        <w:rPr>
          <w:b w:val="0"/>
          <w:bCs/>
          <w:color w:val="000000"/>
          <w:spacing w:val="-6"/>
          <w:sz w:val="30"/>
          <w:szCs w:val="30"/>
        </w:rPr>
        <w:t> и Коммунистической партии Западной Белоруссии.</w:t>
      </w:r>
    </w:p>
    <w:p w:rsidR="00991350" w:rsidRDefault="00991350" w:rsidP="00991350">
      <w:pPr>
        <w:pStyle w:val="a8"/>
        <w:ind w:firstLine="709"/>
        <w:jc w:val="both"/>
        <w:rPr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>В результате освободительного похода Красной Армии на территорию Польши 17 сентября – 5 октября 1939 года</w:t>
      </w:r>
      <w:r w:rsidRPr="0099135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91350">
        <w:rPr>
          <w:rFonts w:ascii="Arial" w:hAnsi="Arial" w:cs="Arial"/>
          <w:b w:val="0"/>
          <w:color w:val="202122"/>
          <w:sz w:val="21"/>
          <w:szCs w:val="21"/>
          <w:shd w:val="clear" w:color="auto" w:fill="FFFFFF"/>
        </w:rPr>
        <w:t xml:space="preserve">в целях </w:t>
      </w:r>
      <w:r w:rsidRPr="00991350">
        <w:rPr>
          <w:b w:val="0"/>
          <w:bCs/>
          <w:color w:val="000000"/>
          <w:spacing w:val="-6"/>
          <w:sz w:val="30"/>
          <w:szCs w:val="30"/>
        </w:rPr>
        <w:t xml:space="preserve">защиты жизни и имущества населения Западной Украины и Западной Белоруссии. Причиной стало </w:t>
      </w:r>
      <w:r w:rsidRPr="00991350">
        <w:rPr>
          <w:b w:val="0"/>
          <w:bCs/>
          <w:color w:val="000000"/>
          <w:spacing w:val="-6"/>
          <w:sz w:val="30"/>
          <w:szCs w:val="30"/>
        </w:rPr>
        <w:lastRenderedPageBreak/>
        <w:t>вторжение Германии не территорию Польши</w:t>
      </w:r>
      <w:r w:rsidR="00481098">
        <w:rPr>
          <w:b w:val="0"/>
          <w:bCs/>
          <w:color w:val="000000"/>
          <w:spacing w:val="-6"/>
          <w:sz w:val="30"/>
          <w:szCs w:val="30"/>
        </w:rPr>
        <w:t xml:space="preserve">, правительственный кризис, </w:t>
      </w:r>
      <w:proofErr w:type="spellStart"/>
      <w:r w:rsidR="00481098">
        <w:rPr>
          <w:b w:val="0"/>
          <w:bCs/>
          <w:color w:val="000000"/>
          <w:spacing w:val="-6"/>
          <w:sz w:val="30"/>
          <w:szCs w:val="30"/>
        </w:rPr>
        <w:t>выразвившийся</w:t>
      </w:r>
      <w:proofErr w:type="spellEnd"/>
      <w:r w:rsidR="00481098">
        <w:rPr>
          <w:b w:val="0"/>
          <w:bCs/>
          <w:color w:val="000000"/>
          <w:spacing w:val="-6"/>
          <w:sz w:val="30"/>
          <w:szCs w:val="30"/>
        </w:rPr>
        <w:t xml:space="preserve"> в бегстве из Варшавы польского правительства,</w:t>
      </w:r>
      <w:r w:rsidRPr="00991350">
        <w:rPr>
          <w:b w:val="0"/>
          <w:bCs/>
          <w:color w:val="000000"/>
          <w:spacing w:val="-6"/>
          <w:sz w:val="30"/>
          <w:szCs w:val="30"/>
        </w:rPr>
        <w:t xml:space="preserve"> и возникшая в связи с этим угроза для белорусского и украинского населения.</w:t>
      </w:r>
    </w:p>
    <w:p w:rsidR="00991350" w:rsidRPr="00991350" w:rsidRDefault="00991350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iCs/>
          <w:color w:val="000000"/>
          <w:spacing w:val="-6"/>
          <w:sz w:val="30"/>
          <w:szCs w:val="30"/>
        </w:rPr>
        <w:t xml:space="preserve">НОТА Советского Правительства Послу Польши 17 сентября: </w:t>
      </w:r>
      <w:r w:rsidRPr="00991350">
        <w:rPr>
          <w:b w:val="0"/>
          <w:bCs/>
          <w:iCs/>
          <w:color w:val="000000"/>
          <w:spacing w:val="-6"/>
          <w:sz w:val="30"/>
          <w:szCs w:val="30"/>
        </w:rPr>
        <w:t>Польское государство и его правительство фактически перестали существовать. Тем самым прекратили своё действие договоры, заключённые между СССР и Польшей. Предоставленная самой себе и оставленная без руководства, Польша превратилась в удобное поле для всяких случайностей и неожиданностей, могущих создать угрозу для СССР. Поэтому, будучи доселе </w:t>
      </w:r>
      <w:hyperlink r:id="rId15" w:tooltip="Нейтралитет" w:history="1">
        <w:r w:rsidRPr="00EF2B64">
          <w:rPr>
            <w:rStyle w:val="af1"/>
            <w:b w:val="0"/>
            <w:bCs/>
            <w:iCs/>
            <w:color w:val="auto"/>
            <w:spacing w:val="-6"/>
            <w:sz w:val="30"/>
            <w:szCs w:val="30"/>
            <w:u w:val="none"/>
          </w:rPr>
          <w:t>нейтральным</w:t>
        </w:r>
      </w:hyperlink>
      <w:r w:rsidRPr="00EF2B64">
        <w:rPr>
          <w:b w:val="0"/>
          <w:bCs/>
          <w:iCs/>
          <w:spacing w:val="-6"/>
          <w:sz w:val="30"/>
          <w:szCs w:val="30"/>
        </w:rPr>
        <w:t xml:space="preserve">, </w:t>
      </w:r>
      <w:r w:rsidRPr="00991350">
        <w:rPr>
          <w:b w:val="0"/>
          <w:bCs/>
          <w:iCs/>
          <w:color w:val="000000"/>
          <w:spacing w:val="-6"/>
          <w:sz w:val="30"/>
          <w:szCs w:val="30"/>
        </w:rPr>
        <w:t xml:space="preserve">советское правительство не может </w:t>
      </w:r>
      <w:proofErr w:type="gramStart"/>
      <w:r w:rsidRPr="00991350">
        <w:rPr>
          <w:b w:val="0"/>
          <w:bCs/>
          <w:iCs/>
          <w:color w:val="000000"/>
          <w:spacing w:val="-6"/>
          <w:sz w:val="30"/>
          <w:szCs w:val="30"/>
        </w:rPr>
        <w:t>более нейтрально</w:t>
      </w:r>
      <w:proofErr w:type="gramEnd"/>
      <w:r w:rsidRPr="00991350">
        <w:rPr>
          <w:b w:val="0"/>
          <w:bCs/>
          <w:iCs/>
          <w:color w:val="000000"/>
          <w:spacing w:val="-6"/>
          <w:sz w:val="30"/>
          <w:szCs w:val="30"/>
        </w:rPr>
        <w:t xml:space="preserve"> относиться к этим фактам, а также к беззащитному положению украинского и белорусского населения. Ввиду такой обстановки советское правительство отдало распоряжение Главному командованию Красной Армии дать приказ войскам перейти границу и взять под свою защиту жизнь и имущество населения Западной Белоруссии, Западной Украины.</w:t>
      </w:r>
    </w:p>
    <w:p w:rsidR="00991350" w:rsidRPr="00EF2B64" w:rsidRDefault="00991350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EF2B64">
        <w:rPr>
          <w:b w:val="0"/>
          <w:bCs/>
          <w:color w:val="000000"/>
          <w:spacing w:val="-6"/>
          <w:sz w:val="30"/>
          <w:szCs w:val="30"/>
        </w:rPr>
        <w:t xml:space="preserve">Белорусское народное собрание </w:t>
      </w:r>
      <w:r w:rsidRPr="00EF2B64">
        <w:rPr>
          <w:b w:val="0"/>
          <w:bCs/>
          <w:spacing w:val="-6"/>
          <w:sz w:val="30"/>
          <w:szCs w:val="30"/>
        </w:rPr>
        <w:t>(</w:t>
      </w:r>
      <w:proofErr w:type="spellStart"/>
      <w:r w:rsidRPr="00EF2B64">
        <w:rPr>
          <w:b w:val="0"/>
          <w:bCs/>
          <w:spacing w:val="-6"/>
          <w:sz w:val="30"/>
          <w:szCs w:val="30"/>
        </w:rPr>
        <w:fldChar w:fldCharType="begin"/>
      </w:r>
      <w:r w:rsidRPr="00EF2B64">
        <w:rPr>
          <w:b w:val="0"/>
          <w:bCs/>
          <w:spacing w:val="-6"/>
          <w:sz w:val="30"/>
          <w:szCs w:val="30"/>
        </w:rPr>
        <w:instrText xml:space="preserve"> HYPERLINK "https://ru.wikipedia.org/wiki/%D0%91%D0%B5%D0%BB%D0%BE%D1%81%D1%82%D0%BE%D0%BA" \o "Белосток" </w:instrText>
      </w:r>
      <w:r w:rsidRPr="00EF2B64">
        <w:rPr>
          <w:b w:val="0"/>
          <w:bCs/>
          <w:spacing w:val="-6"/>
          <w:sz w:val="30"/>
          <w:szCs w:val="30"/>
        </w:rPr>
        <w:fldChar w:fldCharType="separate"/>
      </w:r>
      <w:r w:rsidRPr="00EF2B64">
        <w:rPr>
          <w:rStyle w:val="af1"/>
          <w:b w:val="0"/>
          <w:bCs/>
          <w:color w:val="auto"/>
          <w:spacing w:val="-6"/>
          <w:sz w:val="30"/>
          <w:szCs w:val="30"/>
          <w:u w:val="none"/>
        </w:rPr>
        <w:t>Белосток</w:t>
      </w:r>
      <w:proofErr w:type="spellEnd"/>
      <w:r w:rsidRPr="00EF2B64">
        <w:rPr>
          <w:b w:val="0"/>
          <w:bCs/>
          <w:spacing w:val="-6"/>
          <w:sz w:val="30"/>
          <w:szCs w:val="30"/>
        </w:rPr>
        <w:fldChar w:fldCharType="end"/>
      </w:r>
      <w:r w:rsidR="00481098" w:rsidRPr="00EF2B64">
        <w:rPr>
          <w:b w:val="0"/>
          <w:bCs/>
          <w:spacing w:val="-6"/>
          <w:sz w:val="30"/>
          <w:szCs w:val="30"/>
        </w:rPr>
        <w:t>)</w:t>
      </w:r>
      <w:r w:rsidRPr="00EF2B64">
        <w:rPr>
          <w:b w:val="0"/>
          <w:bCs/>
          <w:spacing w:val="-6"/>
          <w:sz w:val="30"/>
          <w:szCs w:val="30"/>
        </w:rPr>
        <w:t xml:space="preserve"> </w:t>
      </w:r>
      <w:r w:rsidRPr="00EF2B64">
        <w:rPr>
          <w:b w:val="0"/>
          <w:bCs/>
          <w:color w:val="000000"/>
          <w:spacing w:val="-6"/>
          <w:sz w:val="30"/>
          <w:szCs w:val="30"/>
        </w:rPr>
        <w:t>29 октября 1939 года подало прошение, о включении Западной Беларуси в состав БССР.</w:t>
      </w:r>
    </w:p>
    <w:p w:rsidR="00EF2B64" w:rsidRPr="00EF2B64" w:rsidRDefault="00EF2B64" w:rsidP="00991350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EF2B64">
        <w:rPr>
          <w:b w:val="0"/>
          <w:bCs/>
          <w:color w:val="000000"/>
          <w:spacing w:val="-6"/>
          <w:sz w:val="30"/>
          <w:szCs w:val="30"/>
        </w:rPr>
        <w:t>14 ноября 1939 года Верховный Совет БССР постановил принять Западную Белоруссию в состав БССР. </w:t>
      </w:r>
    </w:p>
    <w:p w:rsidR="00EF2B64" w:rsidRDefault="00040EB6" w:rsidP="00040EB6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>По мнению специалистов Национальной академии наук Беларуси м</w:t>
      </w:r>
      <w:r w:rsidRPr="00040EB6">
        <w:rPr>
          <w:b w:val="0"/>
          <w:bCs/>
          <w:color w:val="000000"/>
          <w:spacing w:val="-6"/>
          <w:sz w:val="30"/>
          <w:szCs w:val="30"/>
        </w:rPr>
        <w:t>естом расположения мемориа</w:t>
      </w:r>
      <w:r>
        <w:rPr>
          <w:b w:val="0"/>
          <w:bCs/>
          <w:color w:val="000000"/>
          <w:spacing w:val="-6"/>
          <w:sz w:val="30"/>
          <w:szCs w:val="30"/>
        </w:rPr>
        <w:t xml:space="preserve">ла может быть район пересечения </w:t>
      </w:r>
      <w:r w:rsidRPr="00040EB6">
        <w:rPr>
          <w:b w:val="0"/>
          <w:bCs/>
          <w:color w:val="000000"/>
          <w:spacing w:val="-6"/>
          <w:sz w:val="30"/>
          <w:szCs w:val="30"/>
        </w:rPr>
        <w:t xml:space="preserve">проспектов Победителей и </w:t>
      </w:r>
      <w:proofErr w:type="spellStart"/>
      <w:r w:rsidRPr="00040EB6">
        <w:rPr>
          <w:b w:val="0"/>
          <w:bCs/>
          <w:color w:val="000000"/>
          <w:spacing w:val="-6"/>
          <w:sz w:val="30"/>
          <w:szCs w:val="30"/>
        </w:rPr>
        <w:t>Машерова</w:t>
      </w:r>
      <w:proofErr w:type="spellEnd"/>
      <w:r w:rsidRPr="00040EB6">
        <w:rPr>
          <w:b w:val="0"/>
          <w:bCs/>
          <w:color w:val="000000"/>
          <w:spacing w:val="-6"/>
          <w:sz w:val="30"/>
          <w:szCs w:val="30"/>
        </w:rPr>
        <w:t xml:space="preserve"> в г. Минске. </w:t>
      </w:r>
    </w:p>
    <w:p w:rsidR="00FE0944" w:rsidRDefault="00040EB6" w:rsidP="00D81A0C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040EB6">
        <w:rPr>
          <w:b w:val="0"/>
          <w:bCs/>
          <w:color w:val="000000"/>
          <w:spacing w:val="-6"/>
          <w:sz w:val="30"/>
          <w:szCs w:val="30"/>
        </w:rPr>
        <w:t>Сам монумент может быть</w:t>
      </w:r>
      <w:r>
        <w:rPr>
          <w:b w:val="0"/>
          <w:bCs/>
          <w:color w:val="000000"/>
          <w:spacing w:val="-6"/>
          <w:sz w:val="30"/>
          <w:szCs w:val="30"/>
        </w:rPr>
        <w:t xml:space="preserve"> </w:t>
      </w:r>
      <w:r w:rsidRPr="00040EB6">
        <w:rPr>
          <w:b w:val="0"/>
          <w:bCs/>
          <w:color w:val="000000"/>
          <w:spacing w:val="-6"/>
          <w:sz w:val="30"/>
          <w:szCs w:val="30"/>
        </w:rPr>
        <w:t>создан в виде триумфальной арки.</w:t>
      </w:r>
      <w:r>
        <w:rPr>
          <w:b w:val="0"/>
          <w:bCs/>
          <w:color w:val="000000"/>
          <w:spacing w:val="-6"/>
          <w:sz w:val="30"/>
          <w:szCs w:val="30"/>
        </w:rPr>
        <w:t xml:space="preserve"> </w:t>
      </w:r>
    </w:p>
    <w:p w:rsidR="00425F78" w:rsidRDefault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</w:p>
    <w:sectPr w:rsidR="00425F78" w:rsidSect="00FE0944">
      <w:headerReference w:type="default" r:id="rId16"/>
      <w:pgSz w:w="11906" w:h="16838"/>
      <w:pgMar w:top="709" w:right="56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B0" w:rsidRDefault="00D326B0" w:rsidP="00BA1FA6">
      <w:r>
        <w:separator/>
      </w:r>
    </w:p>
  </w:endnote>
  <w:endnote w:type="continuationSeparator" w:id="0">
    <w:p w:rsidR="00D326B0" w:rsidRDefault="00D326B0" w:rsidP="00BA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B0" w:rsidRDefault="00D326B0" w:rsidP="00BA1FA6">
      <w:r>
        <w:separator/>
      </w:r>
    </w:p>
  </w:footnote>
  <w:footnote w:type="continuationSeparator" w:id="0">
    <w:p w:rsidR="00D326B0" w:rsidRDefault="00D326B0" w:rsidP="00BA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745989"/>
      <w:docPartObj>
        <w:docPartGallery w:val="Page Numbers (Top of Page)"/>
        <w:docPartUnique/>
      </w:docPartObj>
    </w:sdtPr>
    <w:sdtEndPr/>
    <w:sdtContent>
      <w:p w:rsidR="00386ED3" w:rsidRDefault="00386ED3" w:rsidP="00BA1F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0D0"/>
    <w:multiLevelType w:val="hybridMultilevel"/>
    <w:tmpl w:val="9A84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D441A"/>
    <w:multiLevelType w:val="hybridMultilevel"/>
    <w:tmpl w:val="9C504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4002F"/>
    <w:multiLevelType w:val="multilevel"/>
    <w:tmpl w:val="7F0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36"/>
    <w:rsid w:val="000071A3"/>
    <w:rsid w:val="00017B2A"/>
    <w:rsid w:val="00020145"/>
    <w:rsid w:val="00021DA5"/>
    <w:rsid w:val="000251B8"/>
    <w:rsid w:val="00027293"/>
    <w:rsid w:val="00040EB6"/>
    <w:rsid w:val="0005090C"/>
    <w:rsid w:val="00051DB0"/>
    <w:rsid w:val="000618FC"/>
    <w:rsid w:val="000A0403"/>
    <w:rsid w:val="000A0C5B"/>
    <w:rsid w:val="000A5A87"/>
    <w:rsid w:val="00101314"/>
    <w:rsid w:val="00105E64"/>
    <w:rsid w:val="00144661"/>
    <w:rsid w:val="00165A3F"/>
    <w:rsid w:val="001E31A0"/>
    <w:rsid w:val="001E7744"/>
    <w:rsid w:val="00210774"/>
    <w:rsid w:val="002168BF"/>
    <w:rsid w:val="0022463B"/>
    <w:rsid w:val="00231F8C"/>
    <w:rsid w:val="00262FB9"/>
    <w:rsid w:val="00271790"/>
    <w:rsid w:val="00274C0A"/>
    <w:rsid w:val="002D168C"/>
    <w:rsid w:val="0038317F"/>
    <w:rsid w:val="00385381"/>
    <w:rsid w:val="00386ED3"/>
    <w:rsid w:val="00387BD1"/>
    <w:rsid w:val="003C6D59"/>
    <w:rsid w:val="003C772B"/>
    <w:rsid w:val="003D1F42"/>
    <w:rsid w:val="003E2931"/>
    <w:rsid w:val="003E6E0F"/>
    <w:rsid w:val="00417904"/>
    <w:rsid w:val="0042288E"/>
    <w:rsid w:val="004239E1"/>
    <w:rsid w:val="00425D2D"/>
    <w:rsid w:val="00425F78"/>
    <w:rsid w:val="00451A0B"/>
    <w:rsid w:val="00456D38"/>
    <w:rsid w:val="00481098"/>
    <w:rsid w:val="004B15DD"/>
    <w:rsid w:val="004B671B"/>
    <w:rsid w:val="00512652"/>
    <w:rsid w:val="0054310B"/>
    <w:rsid w:val="00560775"/>
    <w:rsid w:val="00594207"/>
    <w:rsid w:val="005A11E7"/>
    <w:rsid w:val="005A7F0C"/>
    <w:rsid w:val="005B2D7D"/>
    <w:rsid w:val="005D47DE"/>
    <w:rsid w:val="00633241"/>
    <w:rsid w:val="00673E1E"/>
    <w:rsid w:val="006B09B8"/>
    <w:rsid w:val="006B4870"/>
    <w:rsid w:val="006B5BC0"/>
    <w:rsid w:val="006C71ED"/>
    <w:rsid w:val="006C75FD"/>
    <w:rsid w:val="006D579C"/>
    <w:rsid w:val="0070552E"/>
    <w:rsid w:val="007265A4"/>
    <w:rsid w:val="00733118"/>
    <w:rsid w:val="00753A39"/>
    <w:rsid w:val="007636D5"/>
    <w:rsid w:val="00763EA6"/>
    <w:rsid w:val="007666CD"/>
    <w:rsid w:val="00782485"/>
    <w:rsid w:val="007A2903"/>
    <w:rsid w:val="00812165"/>
    <w:rsid w:val="0083774F"/>
    <w:rsid w:val="008B2444"/>
    <w:rsid w:val="008E582E"/>
    <w:rsid w:val="008F3FD8"/>
    <w:rsid w:val="009037AD"/>
    <w:rsid w:val="0097779C"/>
    <w:rsid w:val="00991350"/>
    <w:rsid w:val="00997D1B"/>
    <w:rsid w:val="009D6507"/>
    <w:rsid w:val="009D7188"/>
    <w:rsid w:val="009F34BA"/>
    <w:rsid w:val="009F3D27"/>
    <w:rsid w:val="009F71CB"/>
    <w:rsid w:val="00A074D4"/>
    <w:rsid w:val="00A52FB2"/>
    <w:rsid w:val="00A9021F"/>
    <w:rsid w:val="00AA0367"/>
    <w:rsid w:val="00AA536D"/>
    <w:rsid w:val="00AB64CD"/>
    <w:rsid w:val="00AD78EE"/>
    <w:rsid w:val="00AE3E3F"/>
    <w:rsid w:val="00B1578E"/>
    <w:rsid w:val="00B32FDC"/>
    <w:rsid w:val="00B338A6"/>
    <w:rsid w:val="00B5731B"/>
    <w:rsid w:val="00B61E0F"/>
    <w:rsid w:val="00B67C4C"/>
    <w:rsid w:val="00B70D39"/>
    <w:rsid w:val="00B72D64"/>
    <w:rsid w:val="00B824E1"/>
    <w:rsid w:val="00B83B7C"/>
    <w:rsid w:val="00B9105D"/>
    <w:rsid w:val="00BA1FA6"/>
    <w:rsid w:val="00BE7B1E"/>
    <w:rsid w:val="00BF5C8E"/>
    <w:rsid w:val="00C05F91"/>
    <w:rsid w:val="00C300A9"/>
    <w:rsid w:val="00C52582"/>
    <w:rsid w:val="00C67B27"/>
    <w:rsid w:val="00C94473"/>
    <w:rsid w:val="00CC1E4B"/>
    <w:rsid w:val="00CD4E5F"/>
    <w:rsid w:val="00CD7C60"/>
    <w:rsid w:val="00CF654D"/>
    <w:rsid w:val="00D04921"/>
    <w:rsid w:val="00D05742"/>
    <w:rsid w:val="00D11879"/>
    <w:rsid w:val="00D17472"/>
    <w:rsid w:val="00D326B0"/>
    <w:rsid w:val="00D56BFB"/>
    <w:rsid w:val="00D57083"/>
    <w:rsid w:val="00D80507"/>
    <w:rsid w:val="00D81A0C"/>
    <w:rsid w:val="00D86EAD"/>
    <w:rsid w:val="00D90162"/>
    <w:rsid w:val="00D920A5"/>
    <w:rsid w:val="00D95946"/>
    <w:rsid w:val="00DA74BD"/>
    <w:rsid w:val="00DE2FB4"/>
    <w:rsid w:val="00E032CB"/>
    <w:rsid w:val="00E04820"/>
    <w:rsid w:val="00E2552C"/>
    <w:rsid w:val="00E4108C"/>
    <w:rsid w:val="00E45582"/>
    <w:rsid w:val="00E51DE2"/>
    <w:rsid w:val="00E63284"/>
    <w:rsid w:val="00E63336"/>
    <w:rsid w:val="00E871DA"/>
    <w:rsid w:val="00E95A07"/>
    <w:rsid w:val="00EB19F6"/>
    <w:rsid w:val="00EE2BCC"/>
    <w:rsid w:val="00EF2B64"/>
    <w:rsid w:val="00F00703"/>
    <w:rsid w:val="00F22D8A"/>
    <w:rsid w:val="00F36188"/>
    <w:rsid w:val="00F524DC"/>
    <w:rsid w:val="00F52897"/>
    <w:rsid w:val="00F632C9"/>
    <w:rsid w:val="00F7422A"/>
    <w:rsid w:val="00F92C29"/>
    <w:rsid w:val="00FD2197"/>
    <w:rsid w:val="00FD3993"/>
    <w:rsid w:val="00FE0944"/>
    <w:rsid w:val="00FE4FA8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3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336"/>
    <w:pPr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E63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21DA5"/>
    <w:pPr>
      <w:spacing w:before="100" w:beforeAutospacing="1" w:after="100" w:afterAutospacing="1"/>
    </w:pPr>
    <w:rPr>
      <w:b w:val="0"/>
      <w:szCs w:val="24"/>
    </w:rPr>
  </w:style>
  <w:style w:type="character" w:styleId="a6">
    <w:name w:val="Emphasis"/>
    <w:basedOn w:val="a0"/>
    <w:uiPriority w:val="20"/>
    <w:qFormat/>
    <w:rsid w:val="00B83B7C"/>
    <w:rPr>
      <w:i/>
      <w:iCs/>
    </w:rPr>
  </w:style>
  <w:style w:type="table" w:styleId="a7">
    <w:name w:val="Table Grid"/>
    <w:basedOn w:val="a1"/>
    <w:uiPriority w:val="59"/>
    <w:rsid w:val="0016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24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6ED3"/>
    <w:pPr>
      <w:ind w:left="720"/>
      <w:contextualSpacing/>
    </w:pPr>
    <w:rPr>
      <w:b w:val="0"/>
      <w:szCs w:val="24"/>
    </w:rPr>
  </w:style>
  <w:style w:type="character" w:styleId="af0">
    <w:name w:val="Strong"/>
    <w:uiPriority w:val="22"/>
    <w:qFormat/>
    <w:rsid w:val="00386ED3"/>
    <w:rPr>
      <w:b/>
      <w:bCs/>
    </w:rPr>
  </w:style>
  <w:style w:type="character" w:styleId="af1">
    <w:name w:val="Hyperlink"/>
    <w:basedOn w:val="a0"/>
    <w:uiPriority w:val="99"/>
    <w:unhideWhenUsed/>
    <w:rsid w:val="00991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3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336"/>
    <w:pPr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E63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21DA5"/>
    <w:pPr>
      <w:spacing w:before="100" w:beforeAutospacing="1" w:after="100" w:afterAutospacing="1"/>
    </w:pPr>
    <w:rPr>
      <w:b w:val="0"/>
      <w:szCs w:val="24"/>
    </w:rPr>
  </w:style>
  <w:style w:type="character" w:styleId="a6">
    <w:name w:val="Emphasis"/>
    <w:basedOn w:val="a0"/>
    <w:uiPriority w:val="20"/>
    <w:qFormat/>
    <w:rsid w:val="00B83B7C"/>
    <w:rPr>
      <w:i/>
      <w:iCs/>
    </w:rPr>
  </w:style>
  <w:style w:type="table" w:styleId="a7">
    <w:name w:val="Table Grid"/>
    <w:basedOn w:val="a1"/>
    <w:uiPriority w:val="59"/>
    <w:rsid w:val="0016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24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6ED3"/>
    <w:pPr>
      <w:ind w:left="720"/>
      <w:contextualSpacing/>
    </w:pPr>
    <w:rPr>
      <w:b w:val="0"/>
      <w:szCs w:val="24"/>
    </w:rPr>
  </w:style>
  <w:style w:type="character" w:styleId="af0">
    <w:name w:val="Strong"/>
    <w:uiPriority w:val="22"/>
    <w:qFormat/>
    <w:rsid w:val="00386ED3"/>
    <w:rPr>
      <w:b/>
      <w:bCs/>
    </w:rPr>
  </w:style>
  <w:style w:type="character" w:styleId="af1">
    <w:name w:val="Hyperlink"/>
    <w:basedOn w:val="a0"/>
    <w:uiPriority w:val="99"/>
    <w:unhideWhenUsed/>
    <w:rsid w:val="00991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A,_%D0%AE%D0%B7%D0%B5%D1%84" TargetMode="External"/><Relationship Id="rId13" Type="http://schemas.openxmlformats.org/officeDocument/2006/relationships/hyperlink" Target="https://ru.wikipedia.org/wiki/%D0%9A%D0%BE%D0%BD%D1%86%D0%B5%D0%BD%D1%82%D1%80%D0%B0%D1%86%D0%B8%D0%BE%D0%BD%D0%BD%D1%8B%D0%B9_%D0%BB%D0%B0%D0%B3%D0%B5%D1%80%D1%8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0%D1%91%D0%B7%D0%B0-%D0%9A%D0%B0%D1%80%D1%82%D1%83%D0%B7%D1%81%D0%BA%D0%B0%D1%8F_(%D0%BA%D0%BE%D0%BD%D1%86%D0%BB%D0%B0%D0%B3%D0%B5%D1%80%D1%8C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B%D0%B5%D1%89%D1%83%D0%BA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0%B9%D1%82%D1%80%D0%B0%D0%BB%D0%B8%D1%82%D0%B5%D1%82" TargetMode="External"/><Relationship Id="rId10" Type="http://schemas.openxmlformats.org/officeDocument/2006/relationships/hyperlink" Target="https://ru.wikipedia.org/wiki/%D0%9B%D0%B8%D0%B3%D0%B0_%D0%9D%D0%B0%D1%86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5%D0%BD%D0%B5%D0%B2%D0%B0" TargetMode="External"/><Relationship Id="rId14" Type="http://schemas.openxmlformats.org/officeDocument/2006/relationships/hyperlink" Target="https://ru.wikipedia.org/wiki/%D0%91%D0%B5%D0%BB%D0%BE%D1%80%D1%83%D1%81%D1%81%D0%BA%D0%B0%D1%8F_%D0%BA%D1%80%D0%B5%D1%81%D1%82%D1%8C%D1%8F%D0%BD%D1%81%D0%BA%D0%BE-%D1%80%D0%B0%D0%B1%D0%BE%D1%87%D0%B0%D1%8F_%D0%B3%D1%80%D0%BE%D0%BC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Expert</cp:lastModifiedBy>
  <cp:revision>3</cp:revision>
  <cp:lastPrinted>2021-04-28T05:54:00Z</cp:lastPrinted>
  <dcterms:created xsi:type="dcterms:W3CDTF">2021-04-28T05:55:00Z</dcterms:created>
  <dcterms:modified xsi:type="dcterms:W3CDTF">2021-04-30T06:16:00Z</dcterms:modified>
</cp:coreProperties>
</file>