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7845A0">
        <w:trPr>
          <w:trHeight w:hRule="exact" w:val="3031"/>
        </w:trPr>
        <w:tc>
          <w:tcPr>
            <w:tcW w:w="10716" w:type="dxa"/>
          </w:tcPr>
          <w:p w:rsidR="00000000" w:rsidRPr="007845A0" w:rsidRDefault="007845A0">
            <w:pPr>
              <w:pStyle w:val="ConsPlusTitlePage"/>
            </w:pPr>
            <w:r w:rsidRPr="007845A0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4pt">
                  <v:imagedata r:id="rId6" o:title=""/>
                </v:shape>
              </w:pict>
            </w:r>
          </w:p>
        </w:tc>
      </w:tr>
      <w:tr w:rsidR="00000000" w:rsidRPr="007845A0">
        <w:trPr>
          <w:trHeight w:hRule="exact" w:val="8335"/>
        </w:trPr>
        <w:tc>
          <w:tcPr>
            <w:tcW w:w="10716" w:type="dxa"/>
            <w:vAlign w:val="center"/>
          </w:tcPr>
          <w:p w:rsidR="00000000" w:rsidRPr="007845A0" w:rsidRDefault="007845A0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7845A0">
              <w:rPr>
                <w:sz w:val="48"/>
                <w:szCs w:val="48"/>
              </w:rPr>
              <w:t>Постановление Министерства культуры Республики Беларусь от 04.08.2016 N 33</w:t>
            </w:r>
            <w:r w:rsidRPr="007845A0">
              <w:rPr>
                <w:sz w:val="48"/>
                <w:szCs w:val="48"/>
              </w:rPr>
              <w:br/>
              <w:t>"Об утверждении Инстр</w:t>
            </w:r>
            <w:bookmarkStart w:id="0" w:name="_GoBack"/>
            <w:bookmarkEnd w:id="0"/>
            <w:r w:rsidRPr="007845A0">
              <w:rPr>
                <w:sz w:val="48"/>
                <w:szCs w:val="48"/>
              </w:rPr>
              <w:t>укции о порядке организации и проведения Республиканского открытого художественного конкурса"</w:t>
            </w:r>
          </w:p>
        </w:tc>
      </w:tr>
      <w:tr w:rsidR="00000000" w:rsidRPr="007845A0">
        <w:trPr>
          <w:trHeight w:hRule="exact" w:val="3031"/>
        </w:trPr>
        <w:tc>
          <w:tcPr>
            <w:tcW w:w="10716" w:type="dxa"/>
            <w:vAlign w:val="center"/>
          </w:tcPr>
          <w:p w:rsidR="00000000" w:rsidRPr="007845A0" w:rsidRDefault="007845A0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7845A0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7845A0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7845A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7845A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7845A0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7845A0">
              <w:rPr>
                <w:sz w:val="28"/>
                <w:szCs w:val="28"/>
              </w:rPr>
              <w:br/>
            </w:r>
            <w:r w:rsidRPr="007845A0">
              <w:rPr>
                <w:sz w:val="28"/>
                <w:szCs w:val="28"/>
              </w:rPr>
              <w:br/>
              <w:t>Дата сохранения: 26.09.2025</w:t>
            </w:r>
            <w:r w:rsidRPr="007845A0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7845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7845A0">
      <w:pPr>
        <w:pStyle w:val="ConsPlusNormal"/>
        <w:outlineLvl w:val="0"/>
      </w:pPr>
    </w:p>
    <w:p w:rsidR="00000000" w:rsidRDefault="007845A0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7845A0">
      <w:pPr>
        <w:pStyle w:val="ConsPlusNormal"/>
        <w:spacing w:before="200"/>
        <w:jc w:val="both"/>
      </w:pPr>
      <w:r>
        <w:t>Республики Беларусь 25 августа 2016 г. N 8/31216</w:t>
      </w:r>
    </w:p>
    <w:p w:rsidR="00000000" w:rsidRDefault="007845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845A0">
      <w:pPr>
        <w:pStyle w:val="ConsPlusNormal"/>
      </w:pPr>
    </w:p>
    <w:p w:rsidR="00000000" w:rsidRDefault="007845A0">
      <w:pPr>
        <w:pStyle w:val="ConsPlusTitle"/>
        <w:jc w:val="center"/>
      </w:pPr>
      <w:r>
        <w:t>ПОСТАНОВЛЕНИЕ МИНИСТЕРСТВА КУЛЬТУРЫ РЕСПУБЛИКИ БЕЛАРУСЬ</w:t>
      </w:r>
    </w:p>
    <w:p w:rsidR="00000000" w:rsidRDefault="007845A0">
      <w:pPr>
        <w:pStyle w:val="ConsPlusTitle"/>
        <w:jc w:val="center"/>
      </w:pPr>
      <w:r>
        <w:t>4 августа 2016 г. N 33</w:t>
      </w:r>
    </w:p>
    <w:p w:rsidR="00000000" w:rsidRDefault="007845A0">
      <w:pPr>
        <w:pStyle w:val="ConsPlusTitle"/>
        <w:jc w:val="center"/>
      </w:pPr>
    </w:p>
    <w:p w:rsidR="00000000" w:rsidRDefault="007845A0">
      <w:pPr>
        <w:pStyle w:val="ConsPlusTitle"/>
        <w:jc w:val="center"/>
      </w:pPr>
      <w:r>
        <w:t>ОБ УТВЕРЖДЕНИИ ИНСТРУКЦИИ О ПОРЯДКЕ ОРГАНИЗАЦИИ И ПРОВЕДЕНИЯ РЕСПУБЛИКАНСКОГО ОТКРЫТОГО ХУДОЖЕСТВЕННОГО КОНКУРСА</w:t>
      </w:r>
    </w:p>
    <w:p w:rsidR="00000000" w:rsidRDefault="007845A0">
      <w:pPr>
        <w:pStyle w:val="ConsPlusNormal"/>
      </w:pPr>
    </w:p>
    <w:p w:rsidR="00000000" w:rsidRDefault="007845A0">
      <w:pPr>
        <w:pStyle w:val="ConsPlusNormal"/>
        <w:ind w:firstLine="540"/>
        <w:jc w:val="both"/>
      </w:pPr>
      <w:r>
        <w:t xml:space="preserve">На основании </w:t>
      </w:r>
      <w:hyperlink r:id="rId9" w:tooltip="Постановление Совета Министров Республики Беларусь от 02.04.2015 N 263 &quot;Об организации и проведении на территории Республики Беларусь фестивалей, конкурсов, форумов, праздников и пленэров, финансируемых из республиканского и (или) местных бюджетов&quot; (вместе с &quot;Положением о порядке организации и проведения на территории Республики Беларусь фестивалей, конкурсов, форумов, праздников и пленэров, финансируемых из республиканского и (или) местных бюджетов&quot;)------------ Недействующая редакция{КонсультантПлюс}" w:history="1">
        <w:r>
          <w:rPr>
            <w:color w:val="0000FF"/>
          </w:rPr>
          <w:t>абзаца второго подпункта 9.1 пункта 9</w:t>
        </w:r>
      </w:hyperlink>
      <w:r>
        <w:t xml:space="preserve"> Положения о порядке организации и проведения на территории Республики Беларусь фестивалей, ко</w:t>
      </w:r>
      <w:r>
        <w:t xml:space="preserve">нкурсов, форумов, праздников и пленэров, финансируемых из республиканского и (или) местных бюджетов, утвержденного постановлением Совета Министров Республики Беларусь от 2 апреля 2015 г. N 263 "Об организации и проведении на территории Республики Беларусь </w:t>
      </w:r>
      <w:r>
        <w:t>фестивалей, конкурсов, форумов, праздников и пленэров, финансируемых из республиканского и (или) местных бюджетов", Министерство культуры Республики Беларусь ПОСТАНОВЛЯЕТ: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1. Утвердить прилагаемую </w:t>
      </w:r>
      <w:hyperlink w:anchor="Par60" w:tooltip="ИНСТРУКЦИЯ" w:history="1">
        <w:r>
          <w:rPr>
            <w:color w:val="0000FF"/>
          </w:rPr>
          <w:t>Инструкцию</w:t>
        </w:r>
      </w:hyperlink>
      <w:r>
        <w:t xml:space="preserve"> о порядке </w:t>
      </w:r>
      <w:r>
        <w:t>организации и проведения Республиканского открытого художественного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000000" w:rsidRDefault="007845A0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7845A0">
        <w:tc>
          <w:tcPr>
            <w:tcW w:w="5103" w:type="dxa"/>
          </w:tcPr>
          <w:p w:rsidR="00000000" w:rsidRPr="007845A0" w:rsidRDefault="007845A0">
            <w:pPr>
              <w:pStyle w:val="ConsPlusNormal"/>
            </w:pPr>
            <w:r w:rsidRPr="007845A0">
              <w:t>Министр</w:t>
            </w:r>
          </w:p>
        </w:tc>
        <w:tc>
          <w:tcPr>
            <w:tcW w:w="5103" w:type="dxa"/>
          </w:tcPr>
          <w:p w:rsidR="00000000" w:rsidRPr="007845A0" w:rsidRDefault="007845A0">
            <w:pPr>
              <w:pStyle w:val="ConsPlusNormal"/>
              <w:jc w:val="right"/>
            </w:pPr>
            <w:r w:rsidRPr="007845A0">
              <w:t>Б.В.Светлов</w:t>
            </w:r>
          </w:p>
        </w:tc>
      </w:tr>
    </w:tbl>
    <w:p w:rsidR="00000000" w:rsidRDefault="007845A0">
      <w:pPr>
        <w:pStyle w:val="ConsPlusNormal"/>
      </w:pPr>
    </w:p>
    <w:p w:rsidR="00000000" w:rsidRDefault="007845A0">
      <w:pPr>
        <w:pStyle w:val="ConsPlusNonformat"/>
        <w:jc w:val="both"/>
      </w:pPr>
      <w:r>
        <w:t>СОГЛАСОВАНО                  СОГЛАСОВАНО</w:t>
      </w:r>
    </w:p>
    <w:p w:rsidR="00000000" w:rsidRDefault="007845A0">
      <w:pPr>
        <w:pStyle w:val="ConsPlusNonformat"/>
        <w:jc w:val="both"/>
      </w:pPr>
      <w:r>
        <w:t>Министр финансов             Министр образования</w:t>
      </w:r>
    </w:p>
    <w:p w:rsidR="00000000" w:rsidRDefault="007845A0">
      <w:pPr>
        <w:pStyle w:val="ConsPlusNonformat"/>
        <w:jc w:val="both"/>
      </w:pPr>
      <w:r>
        <w:t>Республики Беларусь          Республики Беларусь</w:t>
      </w:r>
    </w:p>
    <w:p w:rsidR="00000000" w:rsidRDefault="007845A0">
      <w:pPr>
        <w:pStyle w:val="ConsPlusNonformat"/>
        <w:jc w:val="both"/>
      </w:pPr>
      <w:r>
        <w:t xml:space="preserve">         В.В.Амарин                    М.А.Журавков</w:t>
      </w:r>
    </w:p>
    <w:p w:rsidR="00000000" w:rsidRDefault="007845A0">
      <w:pPr>
        <w:pStyle w:val="ConsPlusNonformat"/>
        <w:jc w:val="both"/>
      </w:pPr>
      <w:r>
        <w:t>28.06.2016                   27.06.2016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СОГЛАСОВАНО                  СОГЛАСОВАНО</w:t>
      </w:r>
    </w:p>
    <w:p w:rsidR="00000000" w:rsidRDefault="007845A0">
      <w:pPr>
        <w:pStyle w:val="ConsPlusNonformat"/>
        <w:jc w:val="both"/>
      </w:pPr>
      <w:r>
        <w:t xml:space="preserve">Председатель            </w:t>
      </w:r>
      <w:r>
        <w:t xml:space="preserve">     Председатель</w:t>
      </w:r>
    </w:p>
    <w:p w:rsidR="00000000" w:rsidRDefault="007845A0">
      <w:pPr>
        <w:pStyle w:val="ConsPlusNonformat"/>
        <w:jc w:val="both"/>
      </w:pPr>
      <w:r>
        <w:t>Гомельского областного       Могилевского областного</w:t>
      </w:r>
    </w:p>
    <w:p w:rsidR="00000000" w:rsidRDefault="007845A0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000000" w:rsidRDefault="007845A0">
      <w:pPr>
        <w:pStyle w:val="ConsPlusNonformat"/>
        <w:jc w:val="both"/>
      </w:pPr>
      <w:r>
        <w:t xml:space="preserve">         В.А.Дворник                   В.В.Доманевский</w:t>
      </w:r>
    </w:p>
    <w:p w:rsidR="00000000" w:rsidRDefault="007845A0">
      <w:pPr>
        <w:pStyle w:val="ConsPlusNonformat"/>
        <w:jc w:val="both"/>
      </w:pPr>
      <w:r>
        <w:t>28.06.2016                   28.06.2016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СОГЛАСОВАНО                  СОГЛАС</w:t>
      </w:r>
      <w:r>
        <w:t>ОВАНО</w:t>
      </w:r>
    </w:p>
    <w:p w:rsidR="00000000" w:rsidRDefault="007845A0">
      <w:pPr>
        <w:pStyle w:val="ConsPlusNonformat"/>
        <w:jc w:val="both"/>
      </w:pPr>
      <w:r>
        <w:t>Председатель                 Председатель</w:t>
      </w:r>
    </w:p>
    <w:p w:rsidR="00000000" w:rsidRDefault="007845A0">
      <w:pPr>
        <w:pStyle w:val="ConsPlusNonformat"/>
        <w:jc w:val="both"/>
      </w:pPr>
      <w:r>
        <w:t>Витебского областного        Гродненского областного</w:t>
      </w:r>
    </w:p>
    <w:p w:rsidR="00000000" w:rsidRDefault="007845A0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000000" w:rsidRDefault="007845A0">
      <w:pPr>
        <w:pStyle w:val="ConsPlusNonformat"/>
        <w:jc w:val="both"/>
      </w:pPr>
      <w:r>
        <w:t xml:space="preserve">         Н.Н.Шерстнев                  В.В.Кравцов</w:t>
      </w:r>
    </w:p>
    <w:p w:rsidR="00000000" w:rsidRDefault="007845A0">
      <w:pPr>
        <w:pStyle w:val="ConsPlusNonformat"/>
        <w:jc w:val="both"/>
      </w:pPr>
      <w:r>
        <w:t>28.06.2016                   28.06.2016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СОГЛАСОВАНО                  СОГЛАСОВАНО</w:t>
      </w:r>
    </w:p>
    <w:p w:rsidR="00000000" w:rsidRDefault="007845A0">
      <w:pPr>
        <w:pStyle w:val="ConsPlusNonformat"/>
        <w:jc w:val="both"/>
      </w:pPr>
      <w:r>
        <w:t>Председатель                 Исполняющий обязанности председателя</w:t>
      </w:r>
    </w:p>
    <w:p w:rsidR="00000000" w:rsidRDefault="007845A0">
      <w:pPr>
        <w:pStyle w:val="ConsPlusNonformat"/>
        <w:jc w:val="both"/>
      </w:pPr>
      <w:r>
        <w:t>Брестского областного        Минского областного</w:t>
      </w:r>
    </w:p>
    <w:p w:rsidR="00000000" w:rsidRDefault="007845A0">
      <w:pPr>
        <w:pStyle w:val="ConsPlusNonformat"/>
        <w:jc w:val="both"/>
      </w:pPr>
      <w:r>
        <w:t>исполнительного комитета     исполнительного комитета</w:t>
      </w:r>
    </w:p>
    <w:p w:rsidR="00000000" w:rsidRDefault="007845A0">
      <w:pPr>
        <w:pStyle w:val="ConsPlusNonformat"/>
        <w:jc w:val="both"/>
      </w:pPr>
      <w:r>
        <w:t xml:space="preserve">         А.В.Лис                       И.Н.Мак</w:t>
      </w:r>
      <w:r>
        <w:t>ар</w:t>
      </w:r>
    </w:p>
    <w:p w:rsidR="00000000" w:rsidRDefault="007845A0">
      <w:pPr>
        <w:pStyle w:val="ConsPlusNonformat"/>
        <w:jc w:val="both"/>
      </w:pPr>
      <w:r>
        <w:t>28.06.2016                   28.06.2016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СОГЛАСОВАНО</w:t>
      </w:r>
    </w:p>
    <w:p w:rsidR="00000000" w:rsidRDefault="007845A0">
      <w:pPr>
        <w:pStyle w:val="ConsPlusNonformat"/>
        <w:jc w:val="both"/>
      </w:pPr>
      <w:r>
        <w:t>Председатель</w:t>
      </w:r>
    </w:p>
    <w:p w:rsidR="00000000" w:rsidRDefault="007845A0">
      <w:pPr>
        <w:pStyle w:val="ConsPlusNonformat"/>
        <w:jc w:val="both"/>
      </w:pPr>
      <w:r>
        <w:t>Минского городского</w:t>
      </w:r>
    </w:p>
    <w:p w:rsidR="00000000" w:rsidRDefault="007845A0">
      <w:pPr>
        <w:pStyle w:val="ConsPlusNonformat"/>
        <w:jc w:val="both"/>
      </w:pPr>
      <w:r>
        <w:lastRenderedPageBreak/>
        <w:t>исполнительного комитета</w:t>
      </w:r>
    </w:p>
    <w:p w:rsidR="00000000" w:rsidRDefault="007845A0">
      <w:pPr>
        <w:pStyle w:val="ConsPlusNonformat"/>
        <w:jc w:val="both"/>
      </w:pPr>
      <w:r>
        <w:t xml:space="preserve">         А.В.Шорец</w:t>
      </w:r>
    </w:p>
    <w:p w:rsidR="00000000" w:rsidRDefault="007845A0">
      <w:pPr>
        <w:pStyle w:val="ConsPlusNonformat"/>
        <w:jc w:val="both"/>
      </w:pPr>
      <w:r>
        <w:t>28.06.2016</w:t>
      </w:r>
    </w:p>
    <w:p w:rsidR="00000000" w:rsidRDefault="007845A0">
      <w:pPr>
        <w:pStyle w:val="ConsPlusNormal"/>
      </w:pPr>
    </w:p>
    <w:p w:rsidR="00000000" w:rsidRDefault="007845A0">
      <w:pPr>
        <w:pStyle w:val="ConsPlusNormal"/>
      </w:pPr>
    </w:p>
    <w:p w:rsidR="00000000" w:rsidRDefault="007845A0">
      <w:pPr>
        <w:pStyle w:val="ConsPlusNormal"/>
      </w:pPr>
    </w:p>
    <w:p w:rsidR="00000000" w:rsidRDefault="007845A0">
      <w:pPr>
        <w:pStyle w:val="ConsPlusNormal"/>
      </w:pPr>
    </w:p>
    <w:p w:rsidR="00000000" w:rsidRDefault="007845A0">
      <w:pPr>
        <w:pStyle w:val="ConsPlusNormal"/>
      </w:pPr>
    </w:p>
    <w:p w:rsidR="00000000" w:rsidRDefault="007845A0">
      <w:pPr>
        <w:pStyle w:val="ConsPlusNonformat"/>
        <w:jc w:val="both"/>
      </w:pPr>
      <w:r>
        <w:t xml:space="preserve">                                                      УТВЕРЖДЕНО</w:t>
      </w:r>
    </w:p>
    <w:p w:rsidR="00000000" w:rsidRDefault="007845A0">
      <w:pPr>
        <w:pStyle w:val="ConsPlusNonformat"/>
        <w:jc w:val="both"/>
      </w:pPr>
      <w:r>
        <w:t xml:space="preserve">                                          </w:t>
      </w:r>
      <w:r>
        <w:t xml:space="preserve">            Постановление</w:t>
      </w:r>
    </w:p>
    <w:p w:rsidR="00000000" w:rsidRDefault="007845A0">
      <w:pPr>
        <w:pStyle w:val="ConsPlusNonformat"/>
        <w:jc w:val="both"/>
      </w:pPr>
      <w:r>
        <w:t xml:space="preserve">                                                      Министерства культуры</w:t>
      </w:r>
    </w:p>
    <w:p w:rsidR="00000000" w:rsidRDefault="007845A0">
      <w:pPr>
        <w:pStyle w:val="ConsPlusNonformat"/>
        <w:jc w:val="both"/>
      </w:pPr>
      <w:r>
        <w:t xml:space="preserve">                                                      Республики Беларусь</w:t>
      </w:r>
    </w:p>
    <w:p w:rsidR="00000000" w:rsidRDefault="007845A0">
      <w:pPr>
        <w:pStyle w:val="ConsPlusNonformat"/>
        <w:jc w:val="both"/>
      </w:pPr>
      <w:r>
        <w:t xml:space="preserve">                                                      04.08.2016 N 33</w:t>
      </w:r>
    </w:p>
    <w:p w:rsidR="00000000" w:rsidRDefault="007845A0">
      <w:pPr>
        <w:pStyle w:val="ConsPlusNormal"/>
      </w:pPr>
    </w:p>
    <w:p w:rsidR="00000000" w:rsidRDefault="007845A0">
      <w:pPr>
        <w:pStyle w:val="ConsPlusTitle"/>
        <w:jc w:val="center"/>
      </w:pPr>
      <w:bookmarkStart w:id="1" w:name="Par60"/>
      <w:bookmarkEnd w:id="1"/>
      <w:r>
        <w:t>ИНСТРУКЦИЯ</w:t>
      </w:r>
    </w:p>
    <w:p w:rsidR="00000000" w:rsidRDefault="007845A0">
      <w:pPr>
        <w:pStyle w:val="ConsPlusTitle"/>
        <w:jc w:val="center"/>
      </w:pPr>
      <w:r>
        <w:t>О ПОРЯДКЕ ОРГАНИЗАЦИИ И ПРОВЕДЕНИЯ РЕСПУБЛИКАНСКОГО ОТКРЫТОГО ХУДОЖЕСТВЕННОГО КОНКУРСА</w:t>
      </w:r>
    </w:p>
    <w:p w:rsidR="00000000" w:rsidRDefault="007845A0">
      <w:pPr>
        <w:pStyle w:val="ConsPlusNormal"/>
      </w:pPr>
    </w:p>
    <w:p w:rsidR="00000000" w:rsidRDefault="007845A0">
      <w:pPr>
        <w:pStyle w:val="ConsPlusNormal"/>
        <w:ind w:firstLine="540"/>
        <w:jc w:val="both"/>
      </w:pPr>
      <w:r>
        <w:t>1. Настоящая Инструкция определяет порядок организации и проведения Республиканского открытого художественного конкурса (далее - конкурс).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2. Целями кон</w:t>
      </w:r>
      <w:r>
        <w:t>курса являются поддержка талантливой молодежи, повышение ее профессионального мастерства, популяризация изобразительного искусства, обогащение национальной культуры передовым международным опытом.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3. Организаторами конкурса являются Министерство культуры Р</w:t>
      </w:r>
      <w:r>
        <w:t>еспублики Беларусь (далее - Министерство культуры) и Минский городской исполнительный комитет.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4. Конкурс проводится один раз в три года.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5. Информация о проведении конкурса размещается не позднее двух месяцев до начала проведения конкурса в глобальной ком</w:t>
      </w:r>
      <w:r>
        <w:t>пьютерной сети Интернет на официальных сайтах Министерства культуры и учреждений образования "Белорусская государственная академия искусств" и "Минский государственный художественный колледж имени А.К.Глебова". Информация должна содержать сведения о времен</w:t>
      </w:r>
      <w:r>
        <w:t>и, месте проведения конкурса, условиях конкурса, критериях и порядке оценки работ участников, порядке и сроках объявления результатов конкурса, размере и форме награды, а также иные необходимые сведения.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6. В конкурсе могут принимать участие обучающиеся в </w:t>
      </w:r>
      <w:r>
        <w:t>учреждениях общего среднего образования, учреждениях среднего специального образования в сфере культуры (далее - УССО), гимназиях - колледжах искусств и детских школах искусств Республики Беларусь и иностранных государств (далее, если не определено иное, -</w:t>
      </w:r>
      <w:r>
        <w:t xml:space="preserve"> участники конкурса).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7. Конкурс проводится по номинациям: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7.1. "Скульптура";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7.2. "Живопись";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7.3. "Декоративно-прикладное искусство";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7.4. "Дизайн".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8. Для участников конкурса определяются три группы: первая, вторая и третья.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 первой группе участвуют об</w:t>
      </w:r>
      <w:r>
        <w:t>учающиеся в учреждениях общего среднего образования и детских школах искусств в возрасте до 11 лет включительно.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Во второй группе участвуют обучающиеся в учреждениях общего среднего образования и детских </w:t>
      </w:r>
      <w:r>
        <w:lastRenderedPageBreak/>
        <w:t>школах искусств в возрасте от 12 до 14 лет включител</w:t>
      </w:r>
      <w:r>
        <w:t>ьно.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 третьей группе участвуют обучающиеся в УССО и гимназиях - колледжах искусств в возрасте от 15 до 19 лет включительно.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Возраст участников конкурса определяется по состоянию на дату начала проведения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Участие в конкурсе в номинации "Живопись"</w:t>
      </w:r>
      <w:r>
        <w:t xml:space="preserve"> могут принимать участники первой, второй и третьей групп.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Участие в конкурсе в номинациях "Скульптура" и "Декоративно-прикладное искусство" могут принимать участники второй и третьей групп.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Участие в конкурсе в номинации "Дизайн" могут принимать участники</w:t>
      </w:r>
      <w:r>
        <w:t xml:space="preserve"> третьей группы.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9. Конкурс состоит из этапов: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9.1. для участников конкурса, обучающихся в учреждениях общего среднего образования и детских школах искусств, за исключением обучающихся в государственном учреждении образования "Гимназия - колледж искусств и</w:t>
      </w:r>
      <w:r>
        <w:t>м. И.О.Ахремчика", учреждении образования "Минская государственная гимназия - колледж искусств", государственном учреждении образования "Гимназия - колледж искусств в г. Молодечно" (далее - гимназии-колледжи):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первый этап является отборочным и проводится у</w:t>
      </w:r>
      <w:r>
        <w:t>чреждениями общего среднего образования и детскими школами искусств;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второй этап является отборочным и проводится структурными подразделениями областных и Минского городского исполнительных комитетов, осуществляющими государственно-властные полномочия в сф</w:t>
      </w:r>
      <w:r>
        <w:t>ере культуры (далее - структурные подразделения облисполкомов, Минского горисполкома);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третий этап является заключительным и проводится Министерством культуры;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9.2. для участников конкурса, обучающихся в гимназиях-колледжах и УССО: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первый этап является отборочным и проводится гимназиями-колледжами и УССО;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второй этап является заключительным и проводится Министерством культуры.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10. В каждой номинации и группе определяются: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10.1. среди участников конкурса, обучающихся в учреждениях общ</w:t>
      </w:r>
      <w:r>
        <w:t xml:space="preserve">его среднего образования и детских школах искусств, за исключением обучающихся в гимназиях-колледжах, по итогам проведения первого этапа конкурса - не более трех участников от каждого учреждения общего среднего образования и каждой детской школы искусств, </w:t>
      </w:r>
      <w:r>
        <w:t>а по итогам проведения второго этапа конкурса - не более трех участников от каждой области и г. Минска, которые являются победителями данных этапов и допускаются к участию в следующем этапе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10.2. среди участников конкурса, обучающихся в гимназиях</w:t>
      </w:r>
      <w:r>
        <w:t>-колледжах, по итогам проведения первого этапа конкурса - не более двух участников от гимназии-колледжа, которые являются победителями данного этапа и допускаются к участию в заключительном этапе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11. В каждой номинации среди участников конкурса, </w:t>
      </w:r>
      <w:r>
        <w:t>обучающихся в УССО, по итогам проведения первого этапа конкурса определяется не более двух участников от УССО, которые являются победителями данного этапа и допускаются к участию в заключительном этапе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12. Участники конкурса из иностранных госуда</w:t>
      </w:r>
      <w:r>
        <w:t>рств принимают участие в заключительном этапе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13. Для непосредственного руководства организацией и проведением конкурса создается </w:t>
      </w:r>
      <w:r>
        <w:lastRenderedPageBreak/>
        <w:t xml:space="preserve">организационный комитет (далее, если не установлено иное, - оргкомитет), состав которого утверждается Министерством </w:t>
      </w:r>
      <w:r>
        <w:t>культуры.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Оргкомитет одновременно является организационным комитетом заключительного этапа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14. Для непосредственного руководства организацией и проведением отборочных этапов конкурса создаются организационные комитеты отборочного этапа конкурса (</w:t>
      </w:r>
      <w:r>
        <w:t>далее - оргкомитеты отборочного этапа), составы которых утверждаются учреждениями образования или структурными подразделениями облисполкомов, Минского горисполкома.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15. Составы оргкомитета и оргкомитетов отборочного этапа формируются из представителей госу</w:t>
      </w:r>
      <w:r>
        <w:t>дарственных органов (с согласия их руководителей), иных заинтересованных организаций.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16. Оргкомитет: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16.1. осуществляет непосредственное руководство подготовкой и проведением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16.2. рассматривает и утверждает состав жюри заключительного этапа кон</w:t>
      </w:r>
      <w:r>
        <w:t>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16.3. разрабатывает и утверждает программные требования и критерии оценки работ участников заключительного этапа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16.4. осуществляет взаимодействие с заинтересованными субъектами культурной деятельности, иными организациями по вопросам подг</w:t>
      </w:r>
      <w:r>
        <w:t>отовки, проведения конкурса и его освещения в средствах массовой информации;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16.5. решает иные вопросы, возникающие в ходе подготовки и проведения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17. Оргкомитет отборочного этапа: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17.1. осуществляет непосредственное руководство подготовкой и про</w:t>
      </w:r>
      <w:r>
        <w:t>ведением отборочного этапа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17.2. утверждает состав жюри отборочного этапа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17.3. утверждает списки участников конкурса для участия в следующем этапе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17.4. осуществляет взаимодействие с заинтересованными субъектами культурной де</w:t>
      </w:r>
      <w:r>
        <w:t>ятельности, иными организациями по вопросам подготовки, проведения отборочного этапа конкурса и его освещения в средствах массовой информации;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17.5. решает иные вопросы, возникающие в ходе подготовки и проведения отборочного этапа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18. Заседания о</w:t>
      </w:r>
      <w:r>
        <w:t>ргкомитета и оргкомитетов отборочных этапов считаются правомочными, если на них присутствует не менее двух третей их состава.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Решение оргкомитета и оргкомитетов отборочных этапов принимается путем открытого голосования и считается принятым, если за него пр</w:t>
      </w:r>
      <w:r>
        <w:t>оголосовало более половины членов соответствующего организационного комитета, присутствующих на заседании.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Решение оргкомитета и оргкомитетов отборочных этапов оформляется протоколом, который подписывается председателем соответствующего организационного ко</w:t>
      </w:r>
      <w:r>
        <w:t>митета.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19. Срок проведения заключительного этапа конкурса определяется Министерством культуры.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Срок проведения отборочных этапов конкурса определяется учреждениями образования или структурными подразделениями облисполкомов, Минского горисполкома.</w:t>
      </w:r>
    </w:p>
    <w:p w:rsidR="00000000" w:rsidRDefault="007845A0">
      <w:pPr>
        <w:pStyle w:val="ConsPlusNormal"/>
        <w:spacing w:before="200"/>
        <w:ind w:firstLine="540"/>
        <w:jc w:val="both"/>
      </w:pPr>
      <w:bookmarkStart w:id="2" w:name="Par116"/>
      <w:bookmarkEnd w:id="2"/>
      <w:r>
        <w:lastRenderedPageBreak/>
        <w:t>20. Для участия в заключительном этапе конкурса не позднее 6 недель до дня его начала (дата получения материалов определяется по дате почтового штемпеля) структурными подразделениями облисполкомов, Минского горисполкома, учреждением образования, в ко</w:t>
      </w:r>
      <w:r>
        <w:t>тором участник конкурса обучается (на каждого участника конкурса в отдельности), или участниками конкурса, являющимися представителями иностранных государств, направляются по почте и по электронной почте следующие материалы на русском языке: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заявка на учас</w:t>
      </w:r>
      <w:r>
        <w:t xml:space="preserve">тие в конкурсе по форме согласно </w:t>
      </w:r>
      <w:hyperlink w:anchor="Par172" w:tooltip="Приложение" w:history="1">
        <w:r>
          <w:rPr>
            <w:color w:val="0000FF"/>
          </w:rPr>
          <w:t>приложению</w:t>
        </w:r>
      </w:hyperlink>
      <w:r>
        <w:t xml:space="preserve"> к настоящей Инструкции;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копия </w:t>
      </w:r>
      <w:hyperlink r:id="rId10" w:tooltip="Указ Президента Республики Беларусь от 03.06.2008 N 294 (ред. от 07.08.2025) &quot;О документировании населения Республики Беларусь&quot; (вместе с &quot;Положением о документах, удостоверяющих личность&quot;, &quot;Положением о документах для выезда из Республики Беларусь и (или) въезда в Республику Беларусь&quot;, &quot;Положением о биометрических документах, удостоверяющих личность&quot;, &quot;Положением о биометрических документах для выезда из Республики Беларусь и (или) въезда в Республику Беларусь&quot;){КонсультантПлюс}" w:history="1">
        <w:r>
          <w:rPr>
            <w:color w:val="0000FF"/>
          </w:rPr>
          <w:t>документа</w:t>
        </w:r>
      </w:hyperlink>
      <w:r>
        <w:t>, удостоверяющего личность участника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творческая характеристика участника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две цветные фотографии участника конкурса размером 13 х 18 см на глянцевой бумаге.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21. Материалы, предусмотренные </w:t>
      </w:r>
      <w:hyperlink w:anchor="Par116" w:tooltip="20. Для участия в заключительном этапе конкурса не позднее 6 недель до дня его начала (дата получения материалов определяется по дате почтового штемпеля) структурными подразделениями облисполкомов, Минского горисполкома, учреждением образования, в котором участник конкурса обучается (на каждого участника конкурса в отдельности), или участниками конкурса, являющимися представителями иностранных государств, направляются по почте и по электронной почте следующие материалы на русском языке:" w:history="1">
        <w:r>
          <w:rPr>
            <w:color w:val="0000FF"/>
          </w:rPr>
          <w:t>пунктом 20</w:t>
        </w:r>
      </w:hyperlink>
      <w:r>
        <w:t xml:space="preserve"> настоя</w:t>
      </w:r>
      <w:r>
        <w:t>щей Инструкции, направляются по адресу: 220013, г. Минск, ул. П.Бровки, 22, с пометкой: "В оргкомитет Республиканского открытого художественного конкурса".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Контактные телефоны оргкомитета конкурса: +375 017 290 09 25; +375 017 290 09 26; телефон/факс: +375</w:t>
      </w:r>
      <w:r>
        <w:t xml:space="preserve"> 017 290 09 21, адрес электронной почты: minskdmv@gmail.com.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Материалы, представленные с нарушением требований, установленных </w:t>
      </w:r>
      <w:hyperlink w:anchor="Par116" w:tooltip="20. Для участия в заключительном этапе конкурса не позднее 6 недель до дня его начала (дата получения материалов определяется по дате почтового штемпеля) структурными подразделениями облисполкомов, Минского горисполкома, учреждением образования, в котором участник конкурса обучается (на каждого участника конкурса в отдельности), или участниками конкурса, являющимися представителями иностранных государств, направляются по почте и по электронной почте следующие материалы на русском языке:" w:history="1">
        <w:r>
          <w:rPr>
            <w:color w:val="0000FF"/>
          </w:rPr>
          <w:t>пунктом 20</w:t>
        </w:r>
      </w:hyperlink>
      <w:r>
        <w:t xml:space="preserve"> настоящей Инструкции, к рассмотрению не принимаются.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Материалы, направленные для участия в конкурсе, не возвращ</w:t>
      </w:r>
      <w:r>
        <w:t>аются.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22. Участники заключительного этапа конкурса для создания произведений графики, живописи, скульптуры (далее - работ) должны иметь необходимые инструменты и материалы, за исключением мольбертов, станков и планшетов.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23. Оценка выполнения участниками </w:t>
      </w:r>
      <w:r>
        <w:t>работ конкурса осуществляется по десятибалльной системе оценки.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24. Для оценки выполнения участниками работ заключительного этапа конкурса оргкомитетом утверждается состав жюри в количестве не более 9 человек (далее - жюри).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 состав жюри входят ведущие пе</w:t>
      </w:r>
      <w:r>
        <w:t>дагогические работники по направлению образования "Искусство изобразительное" учреждений образования в сфере культуры, творческие работники.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25. Жюри: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25.1. оценивает выполнение участниками работ заключительного этапа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25.2. оформляет протоколы ре</w:t>
      </w:r>
      <w:r>
        <w:t>зультатов конкурса;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25.3. определяет победителей, обладателей премий, грамот конкурса в каждой номинации и каждой группе и представляет их список в оргкомитет для награждения;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25.4. информирует участников конкурса о результатах их участия в конкурсе;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25.5.</w:t>
      </w:r>
      <w:r>
        <w:t xml:space="preserve"> рассматривает во время проведения заключительного этапа конкурса обращения участников конкурса по результатам оценки выполненных ими работ.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26. Жюри оценивает выполнение работ участниками конкурса по следующим критериям: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уровень использования художественн</w:t>
      </w:r>
      <w:r>
        <w:t>ых средств и приемов при выполнении работ;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уровень мастерства при выполнении работ;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lastRenderedPageBreak/>
        <w:t>выразительность художественного образа;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оригинальность индивидуальной манеры выполнения работ.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27. Подведение итогов конкурса осуществляется жюри открытым голосованием по к</w:t>
      </w:r>
      <w:r>
        <w:t>аждому из участников конкурса на основании общей суммы баллов, полученной по результатам выполнения работ на заключительном этапе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Член жюри, имеющий отношение к участнику конкурса (родственные связи, обучение, работа и другое), не принимает участ</w:t>
      </w:r>
      <w:r>
        <w:t>ие в оценке выполнения работ данным участником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28. Решения жюри принимаются на заседаниях, оформляются протоколами и подписыва</w:t>
      </w:r>
      <w:r>
        <w:t>ются председателем и членами жюри, присутствовавшими на заседании. Жюри правомочно принимать решение, если на заседании присутствует не менее двух третей утвержденного состава жюри.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При равном количестве баллов, набранных несколькими участниками конкурса, </w:t>
      </w:r>
      <w:r>
        <w:t>преимущество имеет участник, который получил более высокий балл по выполнению работы по композиции.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Решение считается принятым, если за него проголосовало более половины присутствующих на заседании членов жюри. В случае равенства голосов мнение председател</w:t>
      </w:r>
      <w:r>
        <w:t>я жюри является определяющим. Решения жюри являются окончательными и пересмотру не подлежат.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29. Победители конкурса в каждой номинации и каждой группе награждаются дипломами I, II и III степени с присвоением звания лауреата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30. Победителям конку</w:t>
      </w:r>
      <w:r>
        <w:t>рса устанавливаются денежные премии в размере: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30.1. первая группа: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лауреату и обладателю диплома I степени - до 5 базовых </w:t>
      </w:r>
      <w:hyperlink r:id="rId11" w:tooltip="Справочная информация &quot;Размер базовой величины в Республике Беларусь&quot;{КонсультантПлюс}" w:history="1">
        <w:r>
          <w:rPr>
            <w:color w:val="0000FF"/>
          </w:rPr>
          <w:t>величин</w:t>
        </w:r>
      </w:hyperlink>
      <w:r>
        <w:t>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II степени - до 4 базовых величин;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III степени - до 3 базовых величин;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30.2. в</w:t>
      </w:r>
      <w:r>
        <w:t>торая группа: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лауреату и обладателю диплома I степени - до 10 базовых </w:t>
      </w:r>
      <w:hyperlink r:id="rId12" w:tooltip="Справочная информация &quot;Размер базовой величины в Республике Беларусь&quot;{КонсультантПлюс}" w:history="1">
        <w:r>
          <w:rPr>
            <w:color w:val="0000FF"/>
          </w:rPr>
          <w:t>величин</w:t>
        </w:r>
      </w:hyperlink>
      <w:r>
        <w:t>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II степени - до 7 базовых величин;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III степени - до 5 базовых величин;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30.3. третья группа: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 степени</w:t>
      </w:r>
      <w:r>
        <w:t xml:space="preserve"> - до 15 базовых </w:t>
      </w:r>
      <w:hyperlink r:id="rId13" w:tooltip="Справочная информация &quot;Размер базовой величины в Республике Беларусь&quot;{КонсультантПлюс}" w:history="1">
        <w:r>
          <w:rPr>
            <w:color w:val="0000FF"/>
          </w:rPr>
          <w:t>величин</w:t>
        </w:r>
      </w:hyperlink>
      <w:r>
        <w:t>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II степени - до 12 базовых величин;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лауреату и обладателю диплома III степени - до 10 базовых величин.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Все премии выплачиваются в белорусских рублях.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31. Конкретный размер денежных премий устанавливается Министерст</w:t>
      </w:r>
      <w:r>
        <w:t>вом культуры при проведении очередного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32. Жюри имеет право присуждать не все дипломы и денежные премии, в пределах средств призового фонда конкурса присуждать несколько дипломов II и III степени с разделением денежной премии в равных долях между</w:t>
      </w:r>
      <w:r>
        <w:t xml:space="preserve"> лауреатами - обладателями этих дипломов.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lastRenderedPageBreak/>
        <w:t>33. Участники заключительного этапа конкурса, не удостоенные дипломов I, II и III степени и звания лауреата конкурса, могут награждаться грамотами.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 xml:space="preserve">34. По результатам проведения конкурса педагогическим работникам, </w:t>
      </w:r>
      <w:r>
        <w:t>чьи участники конкурса удостоены званий лауреата, могут вручаться дипломы.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35. В последний день конкурса в торжественной обстановке проводится награждение победителей и иных участников конкурса.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36. Финансирование расходов по организации и проведению заклю</w:t>
      </w:r>
      <w:r>
        <w:t xml:space="preserve">чительного и отборочных этапов конкурса осуществляется в пределах средств республиканского и местных бюджетов, предусмотренных Министерству культуры, областным и Минскому городскому исполнительным комитетам на проведение централизованных мероприятий, иных </w:t>
      </w:r>
      <w:r>
        <w:t>источников, не запрещенных законодательством Республики Беларусь.</w:t>
      </w:r>
    </w:p>
    <w:p w:rsidR="00000000" w:rsidRDefault="007845A0">
      <w:pPr>
        <w:pStyle w:val="ConsPlusNormal"/>
        <w:spacing w:before="200"/>
        <w:ind w:firstLine="540"/>
        <w:jc w:val="both"/>
      </w:pPr>
      <w:r>
        <w:t>Финансирование расходов по проезду, проживанию и питанию участников конкурса осуществляется за счет средств республиканского и местных бюджетов, предусмотренных Министерству культуры, област</w:t>
      </w:r>
      <w:r>
        <w:t>ным и Минскому городскому исполнительным комитетам на проведение централизованных мероприятий, учреждениям образования, иных источников, не запрещенных законодательством Республики Беларусь, или участниками конкурса самостоятельно.</w:t>
      </w:r>
    </w:p>
    <w:p w:rsidR="00000000" w:rsidRDefault="007845A0">
      <w:pPr>
        <w:pStyle w:val="ConsPlusNormal"/>
        <w:ind w:firstLine="540"/>
        <w:jc w:val="both"/>
      </w:pPr>
    </w:p>
    <w:p w:rsidR="00000000" w:rsidRDefault="007845A0">
      <w:pPr>
        <w:pStyle w:val="ConsPlusNormal"/>
        <w:ind w:firstLine="540"/>
        <w:jc w:val="both"/>
      </w:pPr>
    </w:p>
    <w:p w:rsidR="00000000" w:rsidRDefault="007845A0">
      <w:pPr>
        <w:pStyle w:val="ConsPlusNormal"/>
        <w:ind w:firstLine="540"/>
        <w:jc w:val="both"/>
      </w:pPr>
    </w:p>
    <w:p w:rsidR="00000000" w:rsidRDefault="007845A0">
      <w:pPr>
        <w:pStyle w:val="ConsPlusNormal"/>
        <w:ind w:firstLine="540"/>
        <w:jc w:val="both"/>
      </w:pPr>
    </w:p>
    <w:p w:rsidR="00000000" w:rsidRDefault="007845A0">
      <w:pPr>
        <w:pStyle w:val="ConsPlusNormal"/>
        <w:ind w:firstLine="540"/>
        <w:jc w:val="both"/>
      </w:pPr>
    </w:p>
    <w:p w:rsidR="00000000" w:rsidRDefault="007845A0">
      <w:pPr>
        <w:pStyle w:val="ConsPlusNormal"/>
        <w:jc w:val="right"/>
        <w:outlineLvl w:val="1"/>
      </w:pPr>
      <w:bookmarkStart w:id="3" w:name="Par172"/>
      <w:bookmarkEnd w:id="3"/>
      <w:r>
        <w:t>Приложение</w:t>
      </w:r>
    </w:p>
    <w:p w:rsidR="00000000" w:rsidRDefault="007845A0">
      <w:pPr>
        <w:pStyle w:val="ConsPlusNormal"/>
        <w:jc w:val="right"/>
      </w:pPr>
      <w:r>
        <w:t>к Инструкции о порядке</w:t>
      </w:r>
    </w:p>
    <w:p w:rsidR="00000000" w:rsidRDefault="007845A0">
      <w:pPr>
        <w:pStyle w:val="ConsPlusNormal"/>
        <w:jc w:val="right"/>
      </w:pPr>
      <w:r>
        <w:t>организации и проведения</w:t>
      </w:r>
    </w:p>
    <w:p w:rsidR="00000000" w:rsidRDefault="007845A0">
      <w:pPr>
        <w:pStyle w:val="ConsPlusNormal"/>
        <w:jc w:val="right"/>
      </w:pPr>
      <w:r>
        <w:t>Республиканского открытого</w:t>
      </w:r>
    </w:p>
    <w:p w:rsidR="00000000" w:rsidRDefault="007845A0">
      <w:pPr>
        <w:pStyle w:val="ConsPlusNormal"/>
        <w:jc w:val="right"/>
      </w:pPr>
      <w:r>
        <w:t>художественного конкурса</w:t>
      </w:r>
    </w:p>
    <w:p w:rsidR="00000000" w:rsidRDefault="007845A0">
      <w:pPr>
        <w:pStyle w:val="ConsPlusNormal"/>
      </w:pPr>
    </w:p>
    <w:p w:rsidR="00000000" w:rsidRDefault="007845A0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ЗАЯВКА</w:t>
      </w:r>
    </w:p>
    <w:p w:rsidR="00000000" w:rsidRDefault="007845A0">
      <w:pPr>
        <w:pStyle w:val="ConsPlusNonformat"/>
        <w:jc w:val="both"/>
      </w:pPr>
      <w:r>
        <w:t xml:space="preserve">       </w:t>
      </w:r>
      <w:r>
        <w:rPr>
          <w:b/>
          <w:bCs/>
        </w:rPr>
        <w:t>на участие в Республиканском открытом художественном конкурсе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1. Фамилия ______________________</w:t>
      </w:r>
      <w:r>
        <w:t>__________________________________________</w:t>
      </w:r>
    </w:p>
    <w:p w:rsidR="00000000" w:rsidRDefault="007845A0">
      <w:pPr>
        <w:pStyle w:val="ConsPlusNonformat"/>
        <w:jc w:val="both"/>
      </w:pPr>
      <w:r>
        <w:t>2. Собственное имя ________________________________________________________</w:t>
      </w:r>
    </w:p>
    <w:p w:rsidR="00000000" w:rsidRDefault="007845A0">
      <w:pPr>
        <w:pStyle w:val="ConsPlusNonformat"/>
        <w:jc w:val="both"/>
      </w:pPr>
      <w:r>
        <w:t>3. Отчество (если таковое имеется) ________________________________________</w:t>
      </w:r>
    </w:p>
    <w:p w:rsidR="00000000" w:rsidRDefault="007845A0">
      <w:pPr>
        <w:pStyle w:val="ConsPlusNonformat"/>
        <w:jc w:val="both"/>
      </w:pPr>
      <w:r>
        <w:t>4. Дата рождения ____________________________________________</w:t>
      </w:r>
      <w:r>
        <w:t>______________</w:t>
      </w:r>
    </w:p>
    <w:p w:rsidR="00000000" w:rsidRDefault="007845A0">
      <w:pPr>
        <w:pStyle w:val="ConsPlusNonformat"/>
        <w:jc w:val="both"/>
      </w:pPr>
      <w:r>
        <w:t>5. Номинация ______________________________________________________________</w:t>
      </w:r>
    </w:p>
    <w:p w:rsidR="00000000" w:rsidRDefault="007845A0">
      <w:pPr>
        <w:pStyle w:val="ConsPlusNonformat"/>
        <w:jc w:val="both"/>
      </w:pPr>
      <w:r>
        <w:t>6. Группа _________________________________________________________________</w:t>
      </w:r>
    </w:p>
    <w:p w:rsidR="00000000" w:rsidRDefault="007845A0">
      <w:pPr>
        <w:pStyle w:val="ConsPlusNonformat"/>
        <w:jc w:val="both"/>
      </w:pPr>
      <w:r>
        <w:t>7. Наименование и адрес учреждения образования, в котором участник конкурса</w:t>
      </w:r>
    </w:p>
    <w:p w:rsidR="00000000" w:rsidRDefault="007845A0">
      <w:pPr>
        <w:pStyle w:val="ConsPlusNonformat"/>
        <w:jc w:val="both"/>
      </w:pPr>
      <w:r>
        <w:t>обучается, кл</w:t>
      </w:r>
      <w:r>
        <w:t>асс (курс) ___________________________________________________</w:t>
      </w:r>
    </w:p>
    <w:p w:rsidR="00000000" w:rsidRDefault="007845A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7845A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7845A0">
      <w:pPr>
        <w:pStyle w:val="ConsPlusNonformat"/>
        <w:jc w:val="both"/>
      </w:pPr>
      <w:r>
        <w:t>8. Домашний адрес _______________________</w:t>
      </w:r>
      <w:r>
        <w:t>__________________________________</w:t>
      </w:r>
    </w:p>
    <w:p w:rsidR="00000000" w:rsidRDefault="007845A0">
      <w:pPr>
        <w:pStyle w:val="ConsPlusNonformat"/>
        <w:jc w:val="both"/>
      </w:pPr>
      <w:r>
        <w:t>9. Телефон, факс __________________________________________________________</w:t>
      </w:r>
    </w:p>
    <w:p w:rsidR="00000000" w:rsidRDefault="007845A0">
      <w:pPr>
        <w:pStyle w:val="ConsPlusNonformat"/>
        <w:jc w:val="both"/>
      </w:pPr>
      <w:r>
        <w:t>10. Фамилия,  собственное имя,  отчество (если  таковое  имеется), почетное</w:t>
      </w:r>
    </w:p>
    <w:p w:rsidR="00000000" w:rsidRDefault="007845A0">
      <w:pPr>
        <w:pStyle w:val="ConsPlusNonformat"/>
        <w:jc w:val="both"/>
      </w:pPr>
      <w:r>
        <w:t>звание (при его наличии) педагогического работника (без сокращений) _</w:t>
      </w:r>
      <w:r>
        <w:t>______</w:t>
      </w:r>
    </w:p>
    <w:p w:rsidR="00000000" w:rsidRDefault="007845A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7845A0">
      <w:pPr>
        <w:pStyle w:val="ConsPlusNonformat"/>
        <w:jc w:val="both"/>
      </w:pPr>
      <w:r>
        <w:t>11. Необходимое количество мест для бронирования в  гостинице  (в том числе</w:t>
      </w:r>
    </w:p>
    <w:p w:rsidR="00000000" w:rsidRDefault="007845A0">
      <w:pPr>
        <w:pStyle w:val="ConsPlusNonformat"/>
        <w:jc w:val="both"/>
      </w:pPr>
      <w:r>
        <w:t>для женщин и мужчин) ______________________________________________________</w:t>
      </w:r>
    </w:p>
    <w:p w:rsidR="00000000" w:rsidRDefault="007845A0">
      <w:pPr>
        <w:pStyle w:val="ConsPlusNonformat"/>
        <w:jc w:val="both"/>
      </w:pPr>
      <w:r>
        <w:t>12. Творческие достижения _________________________________________________</w:t>
      </w:r>
    </w:p>
    <w:p w:rsidR="00000000" w:rsidRDefault="007845A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7845A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___________________________</w:t>
      </w:r>
      <w:r>
        <w:t>____   ________________   ______________________</w:t>
      </w:r>
    </w:p>
    <w:p w:rsidR="00000000" w:rsidRDefault="007845A0">
      <w:pPr>
        <w:pStyle w:val="ConsPlusNonformat"/>
        <w:jc w:val="both"/>
      </w:pPr>
      <w:r>
        <w:t xml:space="preserve">  (руководитель или участник         (подпись)         (инициалы, фамилия)</w:t>
      </w:r>
    </w:p>
    <w:p w:rsidR="00000000" w:rsidRDefault="007845A0">
      <w:pPr>
        <w:pStyle w:val="ConsPlusNonformat"/>
        <w:jc w:val="both"/>
      </w:pPr>
      <w:r>
        <w:t xml:space="preserve">          конкурса)</w:t>
      </w:r>
    </w:p>
    <w:p w:rsidR="00000000" w:rsidRDefault="007845A0">
      <w:pPr>
        <w:pStyle w:val="ConsPlusNonformat"/>
        <w:jc w:val="both"/>
      </w:pPr>
    </w:p>
    <w:p w:rsidR="00000000" w:rsidRDefault="007845A0">
      <w:pPr>
        <w:pStyle w:val="ConsPlusNonformat"/>
        <w:jc w:val="both"/>
      </w:pPr>
      <w:r>
        <w:t>________________________</w:t>
      </w:r>
    </w:p>
    <w:p w:rsidR="00000000" w:rsidRDefault="007845A0">
      <w:pPr>
        <w:pStyle w:val="ConsPlusNonformat"/>
        <w:jc w:val="both"/>
      </w:pPr>
      <w:r>
        <w:t xml:space="preserve">       (дата)</w:t>
      </w:r>
    </w:p>
    <w:p w:rsidR="00000000" w:rsidRDefault="007845A0">
      <w:pPr>
        <w:pStyle w:val="ConsPlusNormal"/>
        <w:ind w:firstLine="540"/>
        <w:jc w:val="both"/>
      </w:pPr>
    </w:p>
    <w:p w:rsidR="00000000" w:rsidRDefault="007845A0">
      <w:pPr>
        <w:pStyle w:val="ConsPlusNormal"/>
        <w:ind w:firstLine="540"/>
        <w:jc w:val="both"/>
      </w:pPr>
    </w:p>
    <w:p w:rsidR="007845A0" w:rsidRDefault="007845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45A0">
      <w:headerReference w:type="default" r:id="rId14"/>
      <w:footerReference w:type="default" r:id="rId1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A0" w:rsidRDefault="007845A0">
      <w:pPr>
        <w:spacing w:after="0" w:line="240" w:lineRule="auto"/>
      </w:pPr>
      <w:r>
        <w:separator/>
      </w:r>
    </w:p>
  </w:endnote>
  <w:endnote w:type="continuationSeparator" w:id="0">
    <w:p w:rsidR="007845A0" w:rsidRDefault="0078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845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 w:rsidRPr="007845A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45A0" w:rsidRDefault="007845A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7845A0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7845A0"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 w:rsidRPr="007845A0"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45A0" w:rsidRDefault="007845A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7845A0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45A0" w:rsidRDefault="007845A0">
          <w:pPr>
            <w:pStyle w:val="ConsPlusNormal"/>
            <w:jc w:val="right"/>
            <w:rPr>
              <w:rFonts w:ascii="Tahoma" w:hAnsi="Tahoma" w:cs="Tahoma"/>
            </w:rPr>
          </w:pPr>
          <w:r w:rsidRPr="007845A0">
            <w:rPr>
              <w:rFonts w:ascii="Tahoma" w:hAnsi="Tahoma" w:cs="Tahoma"/>
            </w:rPr>
            <w:t xml:space="preserve">Страница </w:t>
          </w:r>
          <w:r w:rsidRPr="007845A0">
            <w:rPr>
              <w:rFonts w:ascii="Tahoma" w:hAnsi="Tahoma" w:cs="Tahoma"/>
            </w:rPr>
            <w:fldChar w:fldCharType="begin"/>
          </w:r>
          <w:r w:rsidRPr="007845A0">
            <w:rPr>
              <w:rFonts w:ascii="Tahoma" w:hAnsi="Tahoma" w:cs="Tahoma"/>
            </w:rPr>
            <w:instrText>\PAGE</w:instrText>
          </w:r>
          <w:r w:rsidR="003B4857" w:rsidRPr="007845A0">
            <w:rPr>
              <w:rFonts w:ascii="Tahoma" w:hAnsi="Tahoma" w:cs="Tahoma"/>
            </w:rPr>
            <w:fldChar w:fldCharType="separate"/>
          </w:r>
          <w:r w:rsidR="00451162" w:rsidRPr="007845A0">
            <w:rPr>
              <w:rFonts w:ascii="Tahoma" w:hAnsi="Tahoma" w:cs="Tahoma"/>
              <w:noProof/>
            </w:rPr>
            <w:t>5</w:t>
          </w:r>
          <w:r w:rsidRPr="007845A0">
            <w:rPr>
              <w:rFonts w:ascii="Tahoma" w:hAnsi="Tahoma" w:cs="Tahoma"/>
            </w:rPr>
            <w:fldChar w:fldCharType="end"/>
          </w:r>
          <w:r w:rsidRPr="007845A0">
            <w:rPr>
              <w:rFonts w:ascii="Tahoma" w:hAnsi="Tahoma" w:cs="Tahoma"/>
            </w:rPr>
            <w:t xml:space="preserve"> из </w:t>
          </w:r>
          <w:r w:rsidRPr="007845A0">
            <w:rPr>
              <w:rFonts w:ascii="Tahoma" w:hAnsi="Tahoma" w:cs="Tahoma"/>
            </w:rPr>
            <w:fldChar w:fldCharType="begin"/>
          </w:r>
          <w:r w:rsidRPr="007845A0">
            <w:rPr>
              <w:rFonts w:ascii="Tahoma" w:hAnsi="Tahoma" w:cs="Tahoma"/>
            </w:rPr>
            <w:instrText>\NUMPAGES</w:instrText>
          </w:r>
          <w:r w:rsidR="003B4857" w:rsidRPr="007845A0">
            <w:rPr>
              <w:rFonts w:ascii="Tahoma" w:hAnsi="Tahoma" w:cs="Tahoma"/>
            </w:rPr>
            <w:fldChar w:fldCharType="separate"/>
          </w:r>
          <w:r w:rsidR="00451162" w:rsidRPr="007845A0">
            <w:rPr>
              <w:rFonts w:ascii="Tahoma" w:hAnsi="Tahoma" w:cs="Tahoma"/>
              <w:noProof/>
            </w:rPr>
            <w:t>9</w:t>
          </w:r>
          <w:r w:rsidRPr="007845A0">
            <w:rPr>
              <w:rFonts w:ascii="Tahoma" w:hAnsi="Tahoma" w:cs="Tahoma"/>
            </w:rPr>
            <w:fldChar w:fldCharType="end"/>
          </w:r>
        </w:p>
      </w:tc>
    </w:tr>
  </w:tbl>
  <w:p w:rsidR="00000000" w:rsidRDefault="007845A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A0" w:rsidRDefault="007845A0">
      <w:pPr>
        <w:spacing w:after="0" w:line="240" w:lineRule="auto"/>
      </w:pPr>
      <w:r>
        <w:separator/>
      </w:r>
    </w:p>
  </w:footnote>
  <w:footnote w:type="continuationSeparator" w:id="0">
    <w:p w:rsidR="007845A0" w:rsidRDefault="0078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 w:rsidRPr="007845A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45A0" w:rsidRDefault="007845A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7845A0">
            <w:rPr>
              <w:rFonts w:ascii="Tahoma" w:hAnsi="Tahoma" w:cs="Tahoma"/>
              <w:sz w:val="16"/>
              <w:szCs w:val="16"/>
            </w:rPr>
            <w:t>Постановление Министерства культуры Республики Беларусь от 04.0</w:t>
          </w:r>
          <w:r w:rsidRPr="007845A0">
            <w:rPr>
              <w:rFonts w:ascii="Tahoma" w:hAnsi="Tahoma" w:cs="Tahoma"/>
              <w:sz w:val="16"/>
              <w:szCs w:val="16"/>
            </w:rPr>
            <w:t>8.2016 N 33</w:t>
          </w:r>
          <w:r w:rsidRPr="007845A0">
            <w:rPr>
              <w:rFonts w:ascii="Tahoma" w:hAnsi="Tahoma" w:cs="Tahoma"/>
              <w:sz w:val="16"/>
              <w:szCs w:val="16"/>
            </w:rPr>
            <w:br/>
            <w:t>"Об утверждении Инструкции о порядке организа...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7845A0" w:rsidRDefault="007845A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7845A0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7845A0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7845A0">
            <w:rPr>
              <w:rFonts w:ascii="Tahoma" w:hAnsi="Tahoma" w:cs="Tahoma"/>
              <w:sz w:val="18"/>
              <w:szCs w:val="18"/>
            </w:rPr>
            <w:br/>
          </w:r>
          <w:r w:rsidRPr="007845A0"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 w:rsidR="00000000" w:rsidRDefault="007845A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845A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857"/>
    <w:rsid w:val="003B4857"/>
    <w:rsid w:val="00451162"/>
    <w:rsid w:val="0078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B79F28CAF898065510EE305B2306FDCCF534969541144F83AA9ACF15755649A0E3A63C609F6FA79F9C480563F5E4B52F15202Am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B79F28CAF898065510EE305B2306FDCCF534969541144F83AA9ACF15755649A0E3A63C609F6FA79F9C480563F5E4B52F15202AmA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79F28CAF898065510EE305B2306FDCCF534969541144F83AA9ACF15755649A0E3A63C609F6FA79F9C480563F5E4B52F15202AmA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79F28CAF898065510EE305B2306FDCCF534969541174D81A498C515755649A0E3A63C609F7DA7C7904A037DF5EBA0794466FAD016BEE01D2F1FC6BEAD24mA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79F28CAF898065510EE305B2306FDCCF534969541104D88A99DC7487F5E10ACE1A1333F887AEECB914A0379FDE6FF7C5177A2DF12A6FE143803C4BC2AmA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3317</Words>
  <Characters>18907</Characters>
  <Application>Microsoft Office Word</Application>
  <DocSecurity>2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Министерства культуры Республики Беларусь от 04.08.2016 N 33"Об утверждении Инструкции о порядке организации и проведения Республиканского открытого художественного конкурса"</vt:lpstr>
    </vt:vector>
  </TitlesOfParts>
  <Company>КонсультантПлюс Версия 4020.00.61</Company>
  <LinksUpToDate>false</LinksUpToDate>
  <CharactersWithSpaces>22180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культуры Республики Беларусь от 04.08.2016 N 33"Об утверждении Инструкции о порядке организации и проведения Республиканского открытого художественного конкурса"</dc:title>
  <dc:creator>olya</dc:creator>
  <cp:lastModifiedBy>olya</cp:lastModifiedBy>
  <cp:revision>2</cp:revision>
  <cp:lastPrinted>2025-09-26T13:56:00Z</cp:lastPrinted>
  <dcterms:created xsi:type="dcterms:W3CDTF">2025-09-26T13:56:00Z</dcterms:created>
  <dcterms:modified xsi:type="dcterms:W3CDTF">2025-09-26T13:56:00Z</dcterms:modified>
</cp:coreProperties>
</file>